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DDF09" w14:textId="2626904B" w:rsidR="00AE6DE5" w:rsidRDefault="0001093D">
      <w:pPr>
        <w:rPr>
          <w:b/>
          <w:bCs/>
          <w:sz w:val="24"/>
          <w:szCs w:val="24"/>
        </w:rPr>
      </w:pPr>
      <w:r w:rsidRPr="00237C52">
        <w:rPr>
          <w:b/>
          <w:bCs/>
          <w:sz w:val="24"/>
          <w:szCs w:val="24"/>
        </w:rPr>
        <w:t>COMPLAINT</w:t>
      </w:r>
      <w:r w:rsidR="00237C52">
        <w:rPr>
          <w:b/>
          <w:bCs/>
          <w:sz w:val="24"/>
          <w:szCs w:val="24"/>
        </w:rPr>
        <w:t xml:space="preserve"> TO HEREFORDSHIRE COUNCIL CHIEF EXECUTIVE REGARDING ICENI HMNA 2021</w:t>
      </w:r>
    </w:p>
    <w:p w14:paraId="4FABF91B" w14:textId="77777777" w:rsidR="000D00E7" w:rsidRDefault="000D00E7">
      <w:pPr>
        <w:rPr>
          <w:b/>
          <w:bCs/>
          <w:sz w:val="24"/>
          <w:szCs w:val="24"/>
        </w:rPr>
      </w:pPr>
    </w:p>
    <w:p w14:paraId="190A8E1F" w14:textId="44FAF0E9" w:rsidR="00DE0850" w:rsidRDefault="00DE0850">
      <w:pPr>
        <w:rPr>
          <w:b/>
          <w:bCs/>
          <w:sz w:val="24"/>
          <w:szCs w:val="24"/>
        </w:rPr>
      </w:pPr>
    </w:p>
    <w:p w14:paraId="69F8F694" w14:textId="0DC4C921" w:rsidR="00DE0850" w:rsidRPr="00B41D71" w:rsidRDefault="000D00E7">
      <w:pPr>
        <w:rPr>
          <w:b/>
          <w:bCs/>
          <w:sz w:val="24"/>
          <w:szCs w:val="24"/>
        </w:rPr>
      </w:pPr>
      <w:r w:rsidRPr="00B41D71">
        <w:rPr>
          <w:b/>
          <w:bCs/>
          <w:sz w:val="24"/>
          <w:szCs w:val="24"/>
        </w:rPr>
        <w:t>1 BACKGROUND</w:t>
      </w:r>
      <w:r w:rsidR="00A04A22" w:rsidRPr="00B41D71">
        <w:rPr>
          <w:b/>
          <w:bCs/>
          <w:sz w:val="24"/>
          <w:szCs w:val="24"/>
        </w:rPr>
        <w:t xml:space="preserve"> </w:t>
      </w:r>
    </w:p>
    <w:p w14:paraId="53CD8E96" w14:textId="0FE3E790" w:rsidR="00237C52" w:rsidRDefault="00237C52">
      <w:pPr>
        <w:rPr>
          <w:b/>
          <w:bCs/>
          <w:sz w:val="24"/>
          <w:szCs w:val="24"/>
        </w:rPr>
      </w:pPr>
    </w:p>
    <w:p w14:paraId="35373556" w14:textId="67FDEF43" w:rsidR="00237C52" w:rsidRPr="00A54B2A" w:rsidRDefault="00A04A22">
      <w:r w:rsidRPr="00A54B2A">
        <w:t xml:space="preserve">The above complaint was submitted to the Chief </w:t>
      </w:r>
      <w:r w:rsidR="00BF7E25">
        <w:t>E</w:t>
      </w:r>
      <w:r w:rsidRPr="00A54B2A">
        <w:t>xecutive on 2 September 2022. The documents submitted included, in addition to a covering letter</w:t>
      </w:r>
      <w:r w:rsidR="00A54B2A" w:rsidRPr="00A54B2A">
        <w:t>:</w:t>
      </w:r>
    </w:p>
    <w:p w14:paraId="70CAA3BA" w14:textId="28F81786" w:rsidR="00A54B2A" w:rsidRDefault="00A54B2A">
      <w:pPr>
        <w:rPr>
          <w:sz w:val="24"/>
          <w:szCs w:val="24"/>
        </w:rPr>
      </w:pPr>
    </w:p>
    <w:p w14:paraId="4EB0535D" w14:textId="77777777" w:rsidR="00A54B2A" w:rsidRDefault="00A54B2A" w:rsidP="00A54B2A">
      <w:pPr>
        <w:pStyle w:val="ListParagraph"/>
        <w:numPr>
          <w:ilvl w:val="0"/>
          <w:numId w:val="1"/>
        </w:numPr>
        <w:rPr>
          <w:bCs/>
        </w:rPr>
      </w:pPr>
      <w:r>
        <w:rPr>
          <w:bCs/>
        </w:rPr>
        <w:t>A detailed account of the inter-related national and local policy developments, culminating in the Iceni HMNA, that we believe have compromised the development of a responsive needs-based housing policy for rural Herefordshire since 2008. (1)</w:t>
      </w:r>
    </w:p>
    <w:p w14:paraId="5D7AE828" w14:textId="77777777" w:rsidR="00A54B2A" w:rsidRDefault="00A54B2A" w:rsidP="00A54B2A">
      <w:pPr>
        <w:rPr>
          <w:bCs/>
        </w:rPr>
      </w:pPr>
    </w:p>
    <w:p w14:paraId="4F292A69" w14:textId="2F7EDFC9" w:rsidR="00A54B2A" w:rsidRDefault="00A54B2A" w:rsidP="00A54B2A">
      <w:pPr>
        <w:pStyle w:val="ListParagraph"/>
        <w:numPr>
          <w:ilvl w:val="0"/>
          <w:numId w:val="1"/>
        </w:numPr>
        <w:rPr>
          <w:bCs/>
        </w:rPr>
      </w:pPr>
      <w:r>
        <w:rPr>
          <w:bCs/>
        </w:rPr>
        <w:t>A list of the key questions to which we should like answer</w:t>
      </w:r>
      <w:r w:rsidR="0018041F">
        <w:rPr>
          <w:bCs/>
        </w:rPr>
        <w:t>ed</w:t>
      </w:r>
      <w:r>
        <w:rPr>
          <w:bCs/>
        </w:rPr>
        <w:t>. (2)</w:t>
      </w:r>
    </w:p>
    <w:p w14:paraId="794CDCDA" w14:textId="77777777" w:rsidR="00A54B2A" w:rsidRDefault="00A54B2A" w:rsidP="00A54B2A">
      <w:pPr>
        <w:pStyle w:val="ListParagraph"/>
        <w:rPr>
          <w:bCs/>
        </w:rPr>
      </w:pPr>
    </w:p>
    <w:p w14:paraId="14C187D1" w14:textId="77777777" w:rsidR="00A54B2A" w:rsidRDefault="00A54B2A" w:rsidP="00A54B2A">
      <w:pPr>
        <w:pStyle w:val="ListParagraph"/>
        <w:numPr>
          <w:ilvl w:val="0"/>
          <w:numId w:val="1"/>
        </w:numPr>
        <w:rPr>
          <w:bCs/>
        </w:rPr>
      </w:pPr>
      <w:r>
        <w:rPr>
          <w:bCs/>
        </w:rPr>
        <w:t>Our Freedom of Information request to Herefordshire Council relating to the monitoring of housing completions by mix since 2015, and the Council’s response. (3)</w:t>
      </w:r>
    </w:p>
    <w:p w14:paraId="5F8410B3" w14:textId="77777777" w:rsidR="00A54B2A" w:rsidRDefault="00A54B2A" w:rsidP="00A54B2A">
      <w:pPr>
        <w:pStyle w:val="ListParagraph"/>
        <w:rPr>
          <w:bCs/>
        </w:rPr>
      </w:pPr>
    </w:p>
    <w:p w14:paraId="68819092" w14:textId="77777777" w:rsidR="00A54B2A" w:rsidRDefault="00A54B2A" w:rsidP="00A54B2A">
      <w:pPr>
        <w:pStyle w:val="ListParagraph"/>
        <w:numPr>
          <w:ilvl w:val="0"/>
          <w:numId w:val="1"/>
        </w:numPr>
        <w:rPr>
          <w:bCs/>
        </w:rPr>
      </w:pPr>
      <w:r>
        <w:rPr>
          <w:bCs/>
        </w:rPr>
        <w:t>Our response to the Council’s Spatial Options consultation. (4)</w:t>
      </w:r>
    </w:p>
    <w:p w14:paraId="4D94204F" w14:textId="77777777" w:rsidR="00A54B2A" w:rsidRDefault="00A54B2A" w:rsidP="00A54B2A">
      <w:pPr>
        <w:pStyle w:val="ListParagraph"/>
        <w:rPr>
          <w:bCs/>
        </w:rPr>
      </w:pPr>
    </w:p>
    <w:p w14:paraId="46A8466C" w14:textId="7ACCEDF2" w:rsidR="00A54B2A" w:rsidRDefault="00A54B2A" w:rsidP="00A54B2A">
      <w:pPr>
        <w:pStyle w:val="ListParagraph"/>
        <w:numPr>
          <w:ilvl w:val="0"/>
          <w:numId w:val="1"/>
        </w:numPr>
        <w:rPr>
          <w:bCs/>
        </w:rPr>
      </w:pPr>
      <w:r>
        <w:rPr>
          <w:bCs/>
        </w:rPr>
        <w:t>Our response to the Council’s Place Shaping questionnaire. (5)</w:t>
      </w:r>
    </w:p>
    <w:p w14:paraId="53056FA1" w14:textId="77777777" w:rsidR="00A54B2A" w:rsidRPr="00A54B2A" w:rsidRDefault="00A54B2A" w:rsidP="00A54B2A">
      <w:pPr>
        <w:pStyle w:val="ListParagraph"/>
        <w:rPr>
          <w:bCs/>
        </w:rPr>
      </w:pPr>
    </w:p>
    <w:p w14:paraId="22D15061" w14:textId="74292CA9" w:rsidR="00A54B2A" w:rsidRDefault="00A54B2A" w:rsidP="00A54B2A">
      <w:pPr>
        <w:rPr>
          <w:bCs/>
        </w:rPr>
      </w:pPr>
      <w:r>
        <w:rPr>
          <w:bCs/>
        </w:rPr>
        <w:t xml:space="preserve">Full copies of the complaint were also sent to our ward councillor (Old Gore), four other ward councillors representing </w:t>
      </w:r>
      <w:r w:rsidR="004A7381">
        <w:rPr>
          <w:bCs/>
        </w:rPr>
        <w:t xml:space="preserve">rural </w:t>
      </w:r>
      <w:r>
        <w:rPr>
          <w:bCs/>
        </w:rPr>
        <w:t>wards, a number of chairs of other local parish councils</w:t>
      </w:r>
      <w:r w:rsidR="00C06835">
        <w:rPr>
          <w:bCs/>
        </w:rPr>
        <w:t xml:space="preserve"> and the two </w:t>
      </w:r>
      <w:r w:rsidR="004A7381">
        <w:rPr>
          <w:bCs/>
        </w:rPr>
        <w:t>members of</w:t>
      </w:r>
      <w:r w:rsidR="00C06835">
        <w:rPr>
          <w:bCs/>
        </w:rPr>
        <w:t xml:space="preserve"> </w:t>
      </w:r>
      <w:r w:rsidR="004A7381">
        <w:rPr>
          <w:bCs/>
        </w:rPr>
        <w:t>Parliament</w:t>
      </w:r>
      <w:r w:rsidR="00C06835">
        <w:rPr>
          <w:bCs/>
        </w:rPr>
        <w:t xml:space="preserve"> for Herefordshire</w:t>
      </w:r>
      <w:r w:rsidR="004A7381">
        <w:rPr>
          <w:bCs/>
        </w:rPr>
        <w:t>.</w:t>
      </w:r>
    </w:p>
    <w:p w14:paraId="6AA34C26" w14:textId="15AD3848" w:rsidR="004A7381" w:rsidRDefault="004A7381" w:rsidP="00A54B2A">
      <w:pPr>
        <w:rPr>
          <w:bCs/>
        </w:rPr>
      </w:pPr>
    </w:p>
    <w:p w14:paraId="003C987F" w14:textId="315BE621" w:rsidR="00E05300" w:rsidRDefault="004A7381" w:rsidP="00A54B2A">
      <w:pPr>
        <w:rPr>
          <w:bCs/>
        </w:rPr>
      </w:pPr>
      <w:r w:rsidRPr="004A7381">
        <w:rPr>
          <w:bCs/>
        </w:rPr>
        <w:t>It was suggested to us it might be useful to submit a question to the meeting of</w:t>
      </w:r>
      <w:r>
        <w:rPr>
          <w:bCs/>
        </w:rPr>
        <w:t xml:space="preserve"> the Environment and </w:t>
      </w:r>
      <w:r w:rsidR="00BF7E25">
        <w:rPr>
          <w:bCs/>
        </w:rPr>
        <w:t xml:space="preserve">Sustainability </w:t>
      </w:r>
      <w:r>
        <w:rPr>
          <w:bCs/>
        </w:rPr>
        <w:t>Scrutiny Committee meeting held on</w:t>
      </w:r>
      <w:r w:rsidR="00E05300">
        <w:rPr>
          <w:bCs/>
        </w:rPr>
        <w:t xml:space="preserve"> 21 September. This was accordingly done and, in the light of the receipt of a written answer, a further supplementary question was submitted and read out at the meeting.</w:t>
      </w:r>
    </w:p>
    <w:p w14:paraId="7ED9C3F9" w14:textId="77777777" w:rsidR="00E05300" w:rsidRDefault="00E05300" w:rsidP="00A54B2A">
      <w:pPr>
        <w:rPr>
          <w:bCs/>
        </w:rPr>
      </w:pPr>
    </w:p>
    <w:p w14:paraId="4EB73625" w14:textId="077752FE" w:rsidR="00E05300" w:rsidRDefault="0083545B" w:rsidP="00A54B2A">
      <w:pPr>
        <w:rPr>
          <w:bCs/>
        </w:rPr>
      </w:pPr>
      <w:r>
        <w:rPr>
          <w:bCs/>
        </w:rPr>
        <w:t xml:space="preserve">The following responses have been received from the </w:t>
      </w:r>
      <w:r w:rsidR="000D00E7">
        <w:rPr>
          <w:bCs/>
        </w:rPr>
        <w:t>Council</w:t>
      </w:r>
      <w:r>
        <w:rPr>
          <w:bCs/>
        </w:rPr>
        <w:t xml:space="preserve"> in reply t</w:t>
      </w:r>
      <w:r w:rsidR="000D00E7">
        <w:rPr>
          <w:bCs/>
        </w:rPr>
        <w:t xml:space="preserve">o </w:t>
      </w:r>
      <w:r>
        <w:rPr>
          <w:bCs/>
        </w:rPr>
        <w:t>our original complaint and the questions put to the Environment and Sustainability Scrutiny Committee:</w:t>
      </w:r>
    </w:p>
    <w:p w14:paraId="0D26AF74" w14:textId="77777777" w:rsidR="0083545B" w:rsidRDefault="0083545B" w:rsidP="00A54B2A">
      <w:pPr>
        <w:rPr>
          <w:bCs/>
        </w:rPr>
      </w:pPr>
    </w:p>
    <w:p w14:paraId="3D8AA1BD" w14:textId="1CE5543D" w:rsidR="00E05300" w:rsidRPr="0083545B" w:rsidRDefault="00E05300" w:rsidP="00A54B2A">
      <w:pPr>
        <w:pStyle w:val="ListParagraph"/>
        <w:numPr>
          <w:ilvl w:val="0"/>
          <w:numId w:val="2"/>
        </w:numPr>
        <w:rPr>
          <w:bCs/>
        </w:rPr>
      </w:pPr>
      <w:r w:rsidRPr="0083545B">
        <w:rPr>
          <w:bCs/>
        </w:rPr>
        <w:t>20 September</w:t>
      </w:r>
      <w:r w:rsidR="0083545B">
        <w:rPr>
          <w:bCs/>
        </w:rPr>
        <w:t>: response to initial question to Environment and Sustainability Scrutiny Committee;</w:t>
      </w:r>
    </w:p>
    <w:p w14:paraId="5628D2CD" w14:textId="55C50587" w:rsidR="0083545B" w:rsidRPr="0083545B" w:rsidRDefault="00E05300" w:rsidP="0083545B">
      <w:pPr>
        <w:pStyle w:val="ListParagraph"/>
        <w:numPr>
          <w:ilvl w:val="0"/>
          <w:numId w:val="2"/>
        </w:numPr>
        <w:rPr>
          <w:bCs/>
        </w:rPr>
      </w:pPr>
      <w:r w:rsidRPr="0083545B">
        <w:rPr>
          <w:bCs/>
        </w:rPr>
        <w:t>27 September</w:t>
      </w:r>
      <w:r w:rsidR="0083545B">
        <w:rPr>
          <w:bCs/>
        </w:rPr>
        <w:t>:</w:t>
      </w:r>
      <w:r w:rsidR="00B51BCB" w:rsidRPr="0083545B">
        <w:rPr>
          <w:bCs/>
        </w:rPr>
        <w:t xml:space="preserve"> </w:t>
      </w:r>
      <w:r w:rsidR="00B51BCB">
        <w:rPr>
          <w:bCs/>
        </w:rPr>
        <w:t xml:space="preserve"> response to supplementary question to Environment and </w:t>
      </w:r>
      <w:r w:rsidR="000D00E7">
        <w:rPr>
          <w:bCs/>
        </w:rPr>
        <w:t>Sustainability</w:t>
      </w:r>
      <w:r w:rsidR="00B51BCB">
        <w:rPr>
          <w:bCs/>
        </w:rPr>
        <w:t xml:space="preserve"> Scrutin</w:t>
      </w:r>
      <w:r w:rsidR="000D00E7">
        <w:rPr>
          <w:bCs/>
        </w:rPr>
        <w:t>y</w:t>
      </w:r>
      <w:r w:rsidR="00B51BCB">
        <w:rPr>
          <w:bCs/>
        </w:rPr>
        <w:t xml:space="preserve"> Committee</w:t>
      </w:r>
    </w:p>
    <w:p w14:paraId="3154D9E7" w14:textId="495EC451" w:rsidR="004A7381" w:rsidRDefault="0083545B" w:rsidP="0083545B">
      <w:pPr>
        <w:pStyle w:val="ListParagraph"/>
        <w:numPr>
          <w:ilvl w:val="0"/>
          <w:numId w:val="2"/>
        </w:numPr>
        <w:rPr>
          <w:bCs/>
        </w:rPr>
      </w:pPr>
      <w:r w:rsidRPr="0083545B">
        <w:rPr>
          <w:bCs/>
        </w:rPr>
        <w:t>30 September</w:t>
      </w:r>
      <w:r w:rsidR="000D00E7">
        <w:rPr>
          <w:bCs/>
        </w:rPr>
        <w:t>: response to complaint (drafted by Director of  Environment and Economy).</w:t>
      </w:r>
    </w:p>
    <w:p w14:paraId="382EBA9A" w14:textId="4FAEB742" w:rsidR="00B41D71" w:rsidRDefault="00B41D71" w:rsidP="00B41D71">
      <w:pPr>
        <w:rPr>
          <w:bCs/>
        </w:rPr>
      </w:pPr>
    </w:p>
    <w:p w14:paraId="3F58747E" w14:textId="77777777" w:rsidR="00BF7E25" w:rsidRDefault="00BF7E25" w:rsidP="00B41D71">
      <w:pPr>
        <w:rPr>
          <w:b/>
        </w:rPr>
      </w:pPr>
    </w:p>
    <w:p w14:paraId="41959AEE" w14:textId="77777777" w:rsidR="00BF7E25" w:rsidRDefault="00BF7E25" w:rsidP="00B41D71">
      <w:pPr>
        <w:rPr>
          <w:b/>
        </w:rPr>
      </w:pPr>
    </w:p>
    <w:p w14:paraId="087222E3" w14:textId="77777777" w:rsidR="00BF7E25" w:rsidRDefault="00BF7E25" w:rsidP="00B41D71">
      <w:pPr>
        <w:rPr>
          <w:b/>
        </w:rPr>
      </w:pPr>
    </w:p>
    <w:p w14:paraId="2D82D6CB" w14:textId="77777777" w:rsidR="00BF7E25" w:rsidRDefault="00BF7E25" w:rsidP="00B41D71">
      <w:pPr>
        <w:rPr>
          <w:b/>
        </w:rPr>
      </w:pPr>
    </w:p>
    <w:p w14:paraId="60CF05D2" w14:textId="77777777" w:rsidR="00BF7E25" w:rsidRDefault="00BF7E25" w:rsidP="00B41D71">
      <w:pPr>
        <w:rPr>
          <w:b/>
        </w:rPr>
      </w:pPr>
    </w:p>
    <w:p w14:paraId="270B8731" w14:textId="77777777" w:rsidR="00BF7E25" w:rsidRDefault="00BF7E25" w:rsidP="00B41D71">
      <w:pPr>
        <w:rPr>
          <w:b/>
        </w:rPr>
      </w:pPr>
    </w:p>
    <w:p w14:paraId="7CB94061" w14:textId="011F40F4" w:rsidR="00B41D71" w:rsidRDefault="00B41D71" w:rsidP="00B41D71">
      <w:pPr>
        <w:rPr>
          <w:b/>
        </w:rPr>
      </w:pPr>
      <w:r>
        <w:rPr>
          <w:b/>
        </w:rPr>
        <w:lastRenderedPageBreak/>
        <w:t>2 SUMMARY OF ISSUES</w:t>
      </w:r>
    </w:p>
    <w:p w14:paraId="029771B5" w14:textId="06F1E8DA" w:rsidR="00B41D71" w:rsidRDefault="00B41D71" w:rsidP="00B41D71">
      <w:pPr>
        <w:rPr>
          <w:b/>
        </w:rPr>
      </w:pPr>
    </w:p>
    <w:p w14:paraId="097E9A3D" w14:textId="539E2C18" w:rsidR="00B41D71" w:rsidRPr="00FA3106" w:rsidRDefault="00544267" w:rsidP="00B41D71">
      <w:pPr>
        <w:rPr>
          <w:b/>
        </w:rPr>
      </w:pPr>
      <w:r w:rsidRPr="00FA3106">
        <w:rPr>
          <w:b/>
        </w:rPr>
        <w:t>A. Local Plan 2011-3</w:t>
      </w:r>
      <w:r w:rsidR="009D1A2B" w:rsidRPr="00FA3106">
        <w:rPr>
          <w:b/>
        </w:rPr>
        <w:t>1 – Adopted Core Strategy 2015</w:t>
      </w:r>
    </w:p>
    <w:p w14:paraId="678112D5" w14:textId="5DBC5B5B" w:rsidR="009D1A2B" w:rsidRDefault="009D1A2B" w:rsidP="00B41D71">
      <w:pPr>
        <w:rPr>
          <w:bCs/>
        </w:rPr>
      </w:pPr>
    </w:p>
    <w:p w14:paraId="60821874" w14:textId="760E784C" w:rsidR="00336E7A" w:rsidRDefault="009D1A2B" w:rsidP="00B41D71">
      <w:pPr>
        <w:rPr>
          <w:bCs/>
        </w:rPr>
      </w:pPr>
      <w:r>
        <w:rPr>
          <w:bCs/>
        </w:rPr>
        <w:t xml:space="preserve">The 2011-31 Local Plan, </w:t>
      </w:r>
      <w:r w:rsidR="00D077F5">
        <w:rPr>
          <w:bCs/>
        </w:rPr>
        <w:t xml:space="preserve">was </w:t>
      </w:r>
      <w:r>
        <w:rPr>
          <w:bCs/>
        </w:rPr>
        <w:t xml:space="preserve">prepared according to the requirements of the 2012 National Planning Policy Framework. </w:t>
      </w:r>
      <w:r w:rsidR="00336E7A">
        <w:rPr>
          <w:bCs/>
        </w:rPr>
        <w:t xml:space="preserve">The harmful effects of the </w:t>
      </w:r>
      <w:r w:rsidR="0084472A">
        <w:rPr>
          <w:bCs/>
        </w:rPr>
        <w:t>P</w:t>
      </w:r>
      <w:r w:rsidR="00336E7A">
        <w:rPr>
          <w:bCs/>
        </w:rPr>
        <w:t>lan in terms of its rural housing strategy were as follows:</w:t>
      </w:r>
    </w:p>
    <w:p w14:paraId="50126F72" w14:textId="77777777" w:rsidR="00BF7E25" w:rsidRDefault="00BF7E25" w:rsidP="00B41D71">
      <w:pPr>
        <w:rPr>
          <w:bCs/>
        </w:rPr>
      </w:pPr>
    </w:p>
    <w:p w14:paraId="5764198D" w14:textId="2429E4D0" w:rsidR="00544267" w:rsidRDefault="009D1A2B" w:rsidP="00336E7A">
      <w:pPr>
        <w:pStyle w:val="ListParagraph"/>
        <w:numPr>
          <w:ilvl w:val="0"/>
          <w:numId w:val="3"/>
        </w:numPr>
        <w:rPr>
          <w:bCs/>
        </w:rPr>
      </w:pPr>
      <w:r w:rsidRPr="00336E7A">
        <w:rPr>
          <w:bCs/>
        </w:rPr>
        <w:t xml:space="preserve">Local </w:t>
      </w:r>
      <w:r w:rsidR="00BF7E25">
        <w:rPr>
          <w:bCs/>
        </w:rPr>
        <w:t>pl</w:t>
      </w:r>
      <w:r w:rsidRPr="00336E7A">
        <w:rPr>
          <w:bCs/>
        </w:rPr>
        <w:t xml:space="preserve">anning </w:t>
      </w:r>
      <w:r w:rsidR="00BF7E25">
        <w:rPr>
          <w:bCs/>
        </w:rPr>
        <w:t>a</w:t>
      </w:r>
      <w:r w:rsidRPr="00336E7A">
        <w:rPr>
          <w:bCs/>
        </w:rPr>
        <w:t>uthorities were responsible for producing their own total target for the 20-</w:t>
      </w:r>
      <w:r w:rsidR="0084472A" w:rsidRPr="00336E7A">
        <w:rPr>
          <w:bCs/>
        </w:rPr>
        <w:t>year period</w:t>
      </w:r>
      <w:r w:rsidR="00D077F5" w:rsidRPr="00336E7A">
        <w:rPr>
          <w:bCs/>
        </w:rPr>
        <w:t>. During the consultation period HC persistently advocate</w:t>
      </w:r>
      <w:r w:rsidR="00336E7A">
        <w:rPr>
          <w:bCs/>
        </w:rPr>
        <w:t>d</w:t>
      </w:r>
      <w:r w:rsidR="00D077F5" w:rsidRPr="00336E7A">
        <w:rPr>
          <w:bCs/>
        </w:rPr>
        <w:t xml:space="preserve"> a higher target than that </w:t>
      </w:r>
      <w:r w:rsidR="00336E7A">
        <w:rPr>
          <w:bCs/>
        </w:rPr>
        <w:t>recommended</w:t>
      </w:r>
      <w:r w:rsidR="00D077F5" w:rsidRPr="00336E7A">
        <w:rPr>
          <w:bCs/>
        </w:rPr>
        <w:t xml:space="preserve"> by their consultant (G L Hearn, 2013)</w:t>
      </w:r>
      <w:r w:rsidR="00336E7A">
        <w:rPr>
          <w:bCs/>
        </w:rPr>
        <w:t xml:space="preserve">; </w:t>
      </w:r>
      <w:r w:rsidR="00A93335">
        <w:rPr>
          <w:bCs/>
        </w:rPr>
        <w:t>t</w:t>
      </w:r>
      <w:r w:rsidR="00336E7A">
        <w:rPr>
          <w:bCs/>
        </w:rPr>
        <w:t xml:space="preserve">he </w:t>
      </w:r>
      <w:r w:rsidR="00EB0FCB">
        <w:rPr>
          <w:bCs/>
        </w:rPr>
        <w:t>H</w:t>
      </w:r>
      <w:r w:rsidR="00336E7A">
        <w:rPr>
          <w:bCs/>
        </w:rPr>
        <w:t>earn recommendations were based on careful demographic and economic projections.</w:t>
      </w:r>
      <w:r w:rsidR="00D077F5" w:rsidRPr="00336E7A">
        <w:rPr>
          <w:bCs/>
        </w:rPr>
        <w:t xml:space="preserve"> The figure of 16500 in the adopted core strategy was</w:t>
      </w:r>
      <w:r w:rsidR="00A93335">
        <w:rPr>
          <w:bCs/>
        </w:rPr>
        <w:t>,</w:t>
      </w:r>
      <w:r w:rsidR="00D077F5" w:rsidRPr="00336E7A">
        <w:rPr>
          <w:bCs/>
        </w:rPr>
        <w:t xml:space="preserve"> according to Hearn</w:t>
      </w:r>
      <w:r w:rsidR="00A93335">
        <w:rPr>
          <w:bCs/>
        </w:rPr>
        <w:t>,</w:t>
      </w:r>
      <w:r w:rsidR="00D077F5" w:rsidRPr="00336E7A">
        <w:rPr>
          <w:bCs/>
        </w:rPr>
        <w:t xml:space="preserve"> higher than even the figure base</w:t>
      </w:r>
      <w:r w:rsidR="00A93335">
        <w:rPr>
          <w:bCs/>
        </w:rPr>
        <w:t>d</w:t>
      </w:r>
      <w:r w:rsidR="00D077F5" w:rsidRPr="00336E7A">
        <w:rPr>
          <w:bCs/>
        </w:rPr>
        <w:t xml:space="preserve"> on the most optimistic (and subsequently unrealised</w:t>
      </w:r>
      <w:r w:rsidR="00336E7A">
        <w:rPr>
          <w:bCs/>
        </w:rPr>
        <w:t xml:space="preserve">) </w:t>
      </w:r>
      <w:r w:rsidR="00D077F5" w:rsidRPr="00336E7A">
        <w:rPr>
          <w:bCs/>
        </w:rPr>
        <w:t>economic projections</w:t>
      </w:r>
      <w:r w:rsidR="00336E7A">
        <w:rPr>
          <w:bCs/>
        </w:rPr>
        <w:t>.</w:t>
      </w:r>
    </w:p>
    <w:p w14:paraId="23993670" w14:textId="77777777" w:rsidR="00336E7A" w:rsidRDefault="00336E7A" w:rsidP="00336E7A">
      <w:pPr>
        <w:pStyle w:val="ListParagraph"/>
        <w:rPr>
          <w:bCs/>
        </w:rPr>
      </w:pPr>
    </w:p>
    <w:p w14:paraId="00A83E56" w14:textId="763BB3EF" w:rsidR="00336E7A" w:rsidRDefault="00336E7A" w:rsidP="00336E7A">
      <w:pPr>
        <w:pStyle w:val="ListParagraph"/>
        <w:numPr>
          <w:ilvl w:val="0"/>
          <w:numId w:val="3"/>
        </w:numPr>
        <w:rPr>
          <w:bCs/>
        </w:rPr>
      </w:pPr>
      <w:r>
        <w:rPr>
          <w:bCs/>
        </w:rPr>
        <w:t>HC inflated the proportion of its overall target to be delivered in rural areas to nearly one third</w:t>
      </w:r>
      <w:r w:rsidR="00A93335">
        <w:rPr>
          <w:bCs/>
        </w:rPr>
        <w:t xml:space="preserve"> of</w:t>
      </w:r>
      <w:r>
        <w:rPr>
          <w:bCs/>
        </w:rPr>
        <w:t xml:space="preserve"> the total.</w:t>
      </w:r>
      <w:r w:rsidR="00CE1068">
        <w:rPr>
          <w:bCs/>
        </w:rPr>
        <w:t xml:space="preserve"> </w:t>
      </w:r>
      <w:r w:rsidR="00A93335">
        <w:rPr>
          <w:bCs/>
        </w:rPr>
        <w:t xml:space="preserve"> </w:t>
      </w:r>
    </w:p>
    <w:p w14:paraId="4BEC718D" w14:textId="77777777" w:rsidR="00336E7A" w:rsidRPr="00336E7A" w:rsidRDefault="00336E7A" w:rsidP="00336E7A">
      <w:pPr>
        <w:pStyle w:val="ListParagraph"/>
        <w:rPr>
          <w:bCs/>
        </w:rPr>
      </w:pPr>
    </w:p>
    <w:p w14:paraId="682AC5A0" w14:textId="29636A66" w:rsidR="00336E7A" w:rsidRDefault="00336E7A" w:rsidP="00336E7A">
      <w:pPr>
        <w:pStyle w:val="ListParagraph"/>
        <w:numPr>
          <w:ilvl w:val="0"/>
          <w:numId w:val="3"/>
        </w:numPr>
        <w:rPr>
          <w:bCs/>
        </w:rPr>
      </w:pPr>
      <w:r>
        <w:rPr>
          <w:bCs/>
        </w:rPr>
        <w:t>It id</w:t>
      </w:r>
      <w:r w:rsidR="00CE1068">
        <w:rPr>
          <w:bCs/>
        </w:rPr>
        <w:t>e</w:t>
      </w:r>
      <w:r>
        <w:rPr>
          <w:bCs/>
        </w:rPr>
        <w:t>ntified</w:t>
      </w:r>
      <w:r w:rsidR="00CE1068">
        <w:rPr>
          <w:bCs/>
        </w:rPr>
        <w:t xml:space="preserve"> more than two and a half times the number of rural settlements required to accommodate proportionate development of market </w:t>
      </w:r>
      <w:r w:rsidR="0084472A">
        <w:rPr>
          <w:bCs/>
        </w:rPr>
        <w:t>housing compared</w:t>
      </w:r>
      <w:r w:rsidR="00CE1068">
        <w:rPr>
          <w:bCs/>
        </w:rPr>
        <w:t xml:space="preserve"> with the number of main villages identified in the predecessor </w:t>
      </w:r>
      <w:r w:rsidR="00A93335">
        <w:rPr>
          <w:bCs/>
        </w:rPr>
        <w:t>u</w:t>
      </w:r>
      <w:r w:rsidR="00CE1068">
        <w:rPr>
          <w:bCs/>
        </w:rPr>
        <w:t xml:space="preserve">nitary </w:t>
      </w:r>
      <w:r w:rsidR="00A93335">
        <w:rPr>
          <w:bCs/>
        </w:rPr>
        <w:t>d</w:t>
      </w:r>
      <w:r w:rsidR="00CE1068">
        <w:rPr>
          <w:bCs/>
        </w:rPr>
        <w:t xml:space="preserve">evelopment </w:t>
      </w:r>
      <w:r w:rsidR="00A93335">
        <w:rPr>
          <w:bCs/>
        </w:rPr>
        <w:t>p</w:t>
      </w:r>
      <w:r w:rsidR="00CE1068">
        <w:rPr>
          <w:bCs/>
        </w:rPr>
        <w:t xml:space="preserve">lan. </w:t>
      </w:r>
      <w:r w:rsidR="00366E28">
        <w:rPr>
          <w:bCs/>
        </w:rPr>
        <w:t>Many of these settlements lacked the infrastructure and facilities</w:t>
      </w:r>
      <w:r w:rsidR="0084472A">
        <w:rPr>
          <w:bCs/>
        </w:rPr>
        <w:t xml:space="preserve"> to fulfil the suitability requirements for </w:t>
      </w:r>
      <w:r w:rsidR="00A93335">
        <w:rPr>
          <w:bCs/>
        </w:rPr>
        <w:t xml:space="preserve">sustainable </w:t>
      </w:r>
      <w:r w:rsidR="0084472A">
        <w:rPr>
          <w:bCs/>
        </w:rPr>
        <w:t>development as set out in the NPPF. At the examination stage of the Plan scope was incorporated for market housing development in even smaller settlements.</w:t>
      </w:r>
    </w:p>
    <w:p w14:paraId="7E070468" w14:textId="77777777" w:rsidR="0084472A" w:rsidRPr="0084472A" w:rsidRDefault="0084472A" w:rsidP="0084472A">
      <w:pPr>
        <w:pStyle w:val="ListParagraph"/>
        <w:rPr>
          <w:bCs/>
        </w:rPr>
      </w:pPr>
    </w:p>
    <w:p w14:paraId="6C546DD9" w14:textId="7EC52EA6" w:rsidR="0084472A" w:rsidRPr="0084472A" w:rsidRDefault="0084472A" w:rsidP="0084472A">
      <w:pPr>
        <w:rPr>
          <w:bCs/>
        </w:rPr>
      </w:pPr>
      <w:r>
        <w:rPr>
          <w:bCs/>
        </w:rPr>
        <w:t xml:space="preserve">As a result of these policy decisions the proportion of housing completions in Herefordshire’s rural areas during the first </w:t>
      </w:r>
      <w:r w:rsidR="00570E73">
        <w:rPr>
          <w:bCs/>
        </w:rPr>
        <w:t xml:space="preserve">ten </w:t>
      </w:r>
      <w:r>
        <w:rPr>
          <w:bCs/>
        </w:rPr>
        <w:t>years of the plan period ha</w:t>
      </w:r>
      <w:r w:rsidR="00A93335">
        <w:rPr>
          <w:bCs/>
        </w:rPr>
        <w:t>s</w:t>
      </w:r>
      <w:r>
        <w:rPr>
          <w:bCs/>
        </w:rPr>
        <w:t xml:space="preserve"> been </w:t>
      </w:r>
      <w:r w:rsidR="00570E73">
        <w:rPr>
          <w:bCs/>
        </w:rPr>
        <w:t>64% of the total for the county.</w:t>
      </w:r>
    </w:p>
    <w:p w14:paraId="2314358B" w14:textId="77777777" w:rsidR="0084472A" w:rsidRPr="0084472A" w:rsidRDefault="0084472A" w:rsidP="0084472A">
      <w:pPr>
        <w:pStyle w:val="ListParagraph"/>
        <w:rPr>
          <w:bCs/>
        </w:rPr>
      </w:pPr>
    </w:p>
    <w:p w14:paraId="2B76F5D7" w14:textId="0DC20F93" w:rsidR="00544267" w:rsidRDefault="00544267" w:rsidP="00B41D71">
      <w:pPr>
        <w:rPr>
          <w:bCs/>
        </w:rPr>
      </w:pPr>
    </w:p>
    <w:p w14:paraId="68DC4567" w14:textId="6B72D6C0" w:rsidR="00544267" w:rsidRPr="00FA3106" w:rsidRDefault="00544267" w:rsidP="00B41D71">
      <w:pPr>
        <w:rPr>
          <w:b/>
        </w:rPr>
      </w:pPr>
      <w:r w:rsidRPr="00FA3106">
        <w:rPr>
          <w:b/>
        </w:rPr>
        <w:t>B.  Local Plan 2021-4</w:t>
      </w:r>
      <w:r w:rsidR="009D1A2B" w:rsidRPr="00FA3106">
        <w:rPr>
          <w:b/>
        </w:rPr>
        <w:t xml:space="preserve">1 </w:t>
      </w:r>
      <w:r w:rsidR="00BF7E25" w:rsidRPr="00FA3106">
        <w:rPr>
          <w:b/>
        </w:rPr>
        <w:t>– Housing</w:t>
      </w:r>
      <w:r w:rsidRPr="00FA3106">
        <w:rPr>
          <w:b/>
        </w:rPr>
        <w:t xml:space="preserve"> Target</w:t>
      </w:r>
      <w:r w:rsidR="0084472A" w:rsidRPr="00FA3106">
        <w:rPr>
          <w:b/>
        </w:rPr>
        <w:t xml:space="preserve">: The </w:t>
      </w:r>
      <w:r w:rsidRPr="00FA3106">
        <w:rPr>
          <w:b/>
        </w:rPr>
        <w:t>Standard Method</w:t>
      </w:r>
    </w:p>
    <w:p w14:paraId="3FEDC8C9" w14:textId="203C9D1D" w:rsidR="00C06934" w:rsidRDefault="00C06934" w:rsidP="00B41D71">
      <w:pPr>
        <w:rPr>
          <w:bCs/>
        </w:rPr>
      </w:pPr>
    </w:p>
    <w:p w14:paraId="4E39FF0A" w14:textId="4CDC0AF1" w:rsidR="009D1A2B" w:rsidRDefault="00C06934" w:rsidP="00B41D71">
      <w:pPr>
        <w:rPr>
          <w:bCs/>
        </w:rPr>
      </w:pPr>
      <w:r>
        <w:rPr>
          <w:bCs/>
        </w:rPr>
        <w:t>The revised NPPF set out new procedures for assessing housing targets</w:t>
      </w:r>
      <w:r w:rsidR="00553458">
        <w:rPr>
          <w:bCs/>
        </w:rPr>
        <w:t xml:space="preserve"> f</w:t>
      </w:r>
      <w:r w:rsidR="00700EC8">
        <w:rPr>
          <w:bCs/>
        </w:rPr>
        <w:t>or the period 2021-41.</w:t>
      </w:r>
      <w:r>
        <w:rPr>
          <w:bCs/>
        </w:rPr>
        <w:t xml:space="preserve"> These were now to be established not by local planning</w:t>
      </w:r>
      <w:r w:rsidR="00336234">
        <w:rPr>
          <w:bCs/>
        </w:rPr>
        <w:t xml:space="preserve"> authorities but by central government, using the so-called Standard Method. The first step in this method </w:t>
      </w:r>
      <w:r w:rsidR="00700EC8">
        <w:rPr>
          <w:bCs/>
        </w:rPr>
        <w:t>involved defining a</w:t>
      </w:r>
      <w:r w:rsidR="00336234">
        <w:rPr>
          <w:bCs/>
        </w:rPr>
        <w:t xml:space="preserve"> centrally determined number based on demographic pr</w:t>
      </w:r>
      <w:r w:rsidR="0018041F">
        <w:rPr>
          <w:bCs/>
        </w:rPr>
        <w:t>o</w:t>
      </w:r>
      <w:r w:rsidR="00336234">
        <w:rPr>
          <w:bCs/>
        </w:rPr>
        <w:t>jections</w:t>
      </w:r>
      <w:r w:rsidR="00700EC8">
        <w:rPr>
          <w:bCs/>
        </w:rPr>
        <w:t>. Then at the second step an affordability uplift factor was applied where</w:t>
      </w:r>
      <w:r w:rsidR="00553458">
        <w:rPr>
          <w:bCs/>
        </w:rPr>
        <w:t>,</w:t>
      </w:r>
      <w:r w:rsidR="00700EC8">
        <w:rPr>
          <w:bCs/>
        </w:rPr>
        <w:t xml:space="preserve"> as in Herefordshire, local prevailing work</w:t>
      </w:r>
      <w:r w:rsidR="00553458">
        <w:rPr>
          <w:bCs/>
        </w:rPr>
        <w:t>-</w:t>
      </w:r>
      <w:r w:rsidR="00700EC8">
        <w:rPr>
          <w:bCs/>
        </w:rPr>
        <w:t>place income</w:t>
      </w:r>
      <w:r w:rsidR="002E2AD7">
        <w:rPr>
          <w:bCs/>
        </w:rPr>
        <w:t>s</w:t>
      </w:r>
      <w:r w:rsidR="00700EC8">
        <w:rPr>
          <w:bCs/>
        </w:rPr>
        <w:t xml:space="preserve"> were   low relative to the median price of local housing. In Herefordshire this adds 33% to the figure yielded by the demographic </w:t>
      </w:r>
      <w:r w:rsidR="0015004D">
        <w:rPr>
          <w:bCs/>
        </w:rPr>
        <w:t xml:space="preserve">projections, and </w:t>
      </w:r>
      <w:r w:rsidR="00553458">
        <w:rPr>
          <w:bCs/>
        </w:rPr>
        <w:t>results in</w:t>
      </w:r>
      <w:r w:rsidR="0015004D">
        <w:rPr>
          <w:bCs/>
        </w:rPr>
        <w:t xml:space="preserve"> a total target figure</w:t>
      </w:r>
      <w:r w:rsidR="005D7518">
        <w:rPr>
          <w:bCs/>
        </w:rPr>
        <w:t xml:space="preserve"> for the 20-year period of 1692</w:t>
      </w:r>
      <w:r w:rsidR="00EC6129">
        <w:rPr>
          <w:bCs/>
        </w:rPr>
        <w:t>0</w:t>
      </w:r>
      <w:r w:rsidR="005D7518">
        <w:rPr>
          <w:bCs/>
        </w:rPr>
        <w:t>.</w:t>
      </w:r>
    </w:p>
    <w:p w14:paraId="76EFE315" w14:textId="6BE786CD" w:rsidR="009E4838" w:rsidRDefault="009E4838" w:rsidP="00B41D71">
      <w:pPr>
        <w:rPr>
          <w:bCs/>
        </w:rPr>
      </w:pPr>
    </w:p>
    <w:p w14:paraId="2C2B4F26" w14:textId="4F537751" w:rsidR="009E4838" w:rsidRDefault="009E4838" w:rsidP="00B41D71">
      <w:pPr>
        <w:rPr>
          <w:bCs/>
        </w:rPr>
      </w:pPr>
      <w:r>
        <w:rPr>
          <w:bCs/>
        </w:rPr>
        <w:t>The affordability uplift factor constitutes a flawed algorithm. The principle that prices reflect the relationship of goods available to money available and that an increase in goods will depress prices</w:t>
      </w:r>
      <w:r w:rsidR="00FA3106">
        <w:rPr>
          <w:bCs/>
        </w:rPr>
        <w:t xml:space="preserve"> </w:t>
      </w:r>
      <w:r w:rsidR="00553458">
        <w:rPr>
          <w:bCs/>
        </w:rPr>
        <w:t>applies only</w:t>
      </w:r>
      <w:r>
        <w:rPr>
          <w:bCs/>
        </w:rPr>
        <w:t xml:space="preserve"> where these two factors exist in a single defined market. In terms of Herefordshire</w:t>
      </w:r>
      <w:r w:rsidR="00553458">
        <w:rPr>
          <w:bCs/>
        </w:rPr>
        <w:t>’s</w:t>
      </w:r>
      <w:r>
        <w:rPr>
          <w:bCs/>
        </w:rPr>
        <w:t xml:space="preserve"> housing</w:t>
      </w:r>
      <w:r w:rsidR="001E56FD">
        <w:rPr>
          <w:bCs/>
        </w:rPr>
        <w:t>,</w:t>
      </w:r>
      <w:r>
        <w:rPr>
          <w:bCs/>
        </w:rPr>
        <w:t xml:space="preserve"> the </w:t>
      </w:r>
      <w:r w:rsidR="002E2AD7">
        <w:rPr>
          <w:bCs/>
        </w:rPr>
        <w:t>‘</w:t>
      </w:r>
      <w:r>
        <w:rPr>
          <w:bCs/>
        </w:rPr>
        <w:t>good</w:t>
      </w:r>
      <w:r w:rsidR="002E2AD7">
        <w:rPr>
          <w:bCs/>
        </w:rPr>
        <w:t>’</w:t>
      </w:r>
      <w:r>
        <w:rPr>
          <w:bCs/>
        </w:rPr>
        <w:t xml:space="preserve"> is geographically limited to Herefordshire</w:t>
      </w:r>
      <w:r w:rsidR="00553458">
        <w:rPr>
          <w:bCs/>
        </w:rPr>
        <w:t>,</w:t>
      </w:r>
      <w:r>
        <w:rPr>
          <w:bCs/>
        </w:rPr>
        <w:t xml:space="preserve"> </w:t>
      </w:r>
      <w:r w:rsidR="00FA3106">
        <w:rPr>
          <w:bCs/>
        </w:rPr>
        <w:t>but purchasers</w:t>
      </w:r>
      <w:r>
        <w:rPr>
          <w:bCs/>
        </w:rPr>
        <w:t xml:space="preserve"> </w:t>
      </w:r>
      <w:r w:rsidR="001E56FD">
        <w:rPr>
          <w:bCs/>
        </w:rPr>
        <w:t>from other areas with higher work</w:t>
      </w:r>
      <w:r w:rsidR="00553458">
        <w:rPr>
          <w:bCs/>
        </w:rPr>
        <w:t>-</w:t>
      </w:r>
      <w:r w:rsidR="001E56FD">
        <w:rPr>
          <w:bCs/>
        </w:rPr>
        <w:t xml:space="preserve">place </w:t>
      </w:r>
      <w:r w:rsidR="00FA3106">
        <w:rPr>
          <w:bCs/>
        </w:rPr>
        <w:t>incomes will</w:t>
      </w:r>
      <w:r>
        <w:rPr>
          <w:bCs/>
        </w:rPr>
        <w:t xml:space="preserve"> </w:t>
      </w:r>
      <w:r w:rsidR="00FA3106">
        <w:rPr>
          <w:bCs/>
        </w:rPr>
        <w:t xml:space="preserve">be able </w:t>
      </w:r>
      <w:r>
        <w:rPr>
          <w:bCs/>
        </w:rPr>
        <w:t>to access the market</w:t>
      </w:r>
      <w:r w:rsidR="00553458">
        <w:rPr>
          <w:bCs/>
        </w:rPr>
        <w:t xml:space="preserve"> and thus ensure prices are maintained or even increased</w:t>
      </w:r>
      <w:r w:rsidR="002E2AD7">
        <w:rPr>
          <w:bCs/>
        </w:rPr>
        <w:t>.</w:t>
      </w:r>
    </w:p>
    <w:p w14:paraId="6E4AAFA1" w14:textId="42409605" w:rsidR="00544267" w:rsidRDefault="00544267" w:rsidP="00B41D71">
      <w:pPr>
        <w:rPr>
          <w:bCs/>
        </w:rPr>
      </w:pPr>
    </w:p>
    <w:p w14:paraId="42C81243" w14:textId="50153D96" w:rsidR="00544267" w:rsidRPr="00516C82" w:rsidRDefault="009D1A2B" w:rsidP="00B41D71">
      <w:pPr>
        <w:rPr>
          <w:b/>
        </w:rPr>
      </w:pPr>
      <w:r w:rsidRPr="00516C82">
        <w:rPr>
          <w:b/>
        </w:rPr>
        <w:t>C</w:t>
      </w:r>
      <w:r w:rsidR="00F11CA4">
        <w:rPr>
          <w:b/>
        </w:rPr>
        <w:t xml:space="preserve">  Housing Market Needs Assessment (Iceni, 2021)</w:t>
      </w:r>
    </w:p>
    <w:p w14:paraId="3822E9C1" w14:textId="2E6E5407" w:rsidR="001E56FD" w:rsidRDefault="001E56FD" w:rsidP="00B41D71">
      <w:pPr>
        <w:rPr>
          <w:bCs/>
        </w:rPr>
      </w:pPr>
    </w:p>
    <w:p w14:paraId="1045A6D9" w14:textId="097FD1ED" w:rsidR="0058200A" w:rsidRDefault="001E56FD" w:rsidP="00BF4CE0">
      <w:pPr>
        <w:rPr>
          <w:bCs/>
        </w:rPr>
      </w:pPr>
      <w:r>
        <w:rPr>
          <w:bCs/>
        </w:rPr>
        <w:t xml:space="preserve">The inflation of the 2011-31 housing target was justified on the principle of ‘progressive sustainability’, </w:t>
      </w:r>
      <w:r w:rsidR="0058200A">
        <w:rPr>
          <w:bCs/>
        </w:rPr>
        <w:t>based on the belief</w:t>
      </w:r>
      <w:r w:rsidR="002E2AD7">
        <w:rPr>
          <w:bCs/>
        </w:rPr>
        <w:t xml:space="preserve"> </w:t>
      </w:r>
      <w:r>
        <w:rPr>
          <w:bCs/>
        </w:rPr>
        <w:t xml:space="preserve">that </w:t>
      </w:r>
      <w:r w:rsidR="0014458C">
        <w:rPr>
          <w:bCs/>
        </w:rPr>
        <w:t xml:space="preserve">new </w:t>
      </w:r>
      <w:r>
        <w:rPr>
          <w:bCs/>
        </w:rPr>
        <w:t>housing</w:t>
      </w:r>
      <w:r w:rsidR="002E2AD7">
        <w:rPr>
          <w:bCs/>
        </w:rPr>
        <w:t xml:space="preserve">, </w:t>
      </w:r>
      <w:r>
        <w:rPr>
          <w:bCs/>
        </w:rPr>
        <w:t>where infrastructure and facilities were inadequate</w:t>
      </w:r>
      <w:r w:rsidR="002E2AD7">
        <w:rPr>
          <w:bCs/>
        </w:rPr>
        <w:t>,</w:t>
      </w:r>
      <w:r>
        <w:rPr>
          <w:bCs/>
        </w:rPr>
        <w:t xml:space="preserve"> would in itself promote their development, a foolishly tendentious </w:t>
      </w:r>
      <w:r w:rsidR="0058200A">
        <w:rPr>
          <w:bCs/>
        </w:rPr>
        <w:t>argument</w:t>
      </w:r>
      <w:r>
        <w:rPr>
          <w:bCs/>
        </w:rPr>
        <w:t xml:space="preserve"> that has predictably </w:t>
      </w:r>
      <w:r w:rsidR="0058200A">
        <w:rPr>
          <w:bCs/>
        </w:rPr>
        <w:t xml:space="preserve">proved wholly </w:t>
      </w:r>
      <w:r>
        <w:rPr>
          <w:bCs/>
        </w:rPr>
        <w:t>unfulfilled.</w:t>
      </w:r>
      <w:r w:rsidR="002E2AD7">
        <w:rPr>
          <w:bCs/>
        </w:rPr>
        <w:t xml:space="preserve"> </w:t>
      </w:r>
      <w:r w:rsidR="00FA3106">
        <w:rPr>
          <w:bCs/>
        </w:rPr>
        <w:t>This</w:t>
      </w:r>
      <w:r w:rsidR="00BF4CE0">
        <w:rPr>
          <w:bCs/>
        </w:rPr>
        <w:t xml:space="preserve"> </w:t>
      </w:r>
      <w:r w:rsidR="0014458C">
        <w:rPr>
          <w:bCs/>
        </w:rPr>
        <w:t>inflated housing target</w:t>
      </w:r>
      <w:r w:rsidR="00BF4CE0">
        <w:rPr>
          <w:bCs/>
        </w:rPr>
        <w:t xml:space="preserve"> has</w:t>
      </w:r>
      <w:r w:rsidR="0014458C">
        <w:rPr>
          <w:bCs/>
        </w:rPr>
        <w:t xml:space="preserve"> now</w:t>
      </w:r>
      <w:r w:rsidR="001403C0">
        <w:rPr>
          <w:bCs/>
        </w:rPr>
        <w:t xml:space="preserve"> </w:t>
      </w:r>
      <w:r w:rsidR="0058200A">
        <w:rPr>
          <w:bCs/>
        </w:rPr>
        <w:t xml:space="preserve">been </w:t>
      </w:r>
      <w:r w:rsidR="00314D54">
        <w:rPr>
          <w:bCs/>
        </w:rPr>
        <w:t>perpetuated and</w:t>
      </w:r>
      <w:r w:rsidR="00BF4CE0">
        <w:rPr>
          <w:bCs/>
        </w:rPr>
        <w:t xml:space="preserve"> further increased </w:t>
      </w:r>
      <w:r w:rsidR="0014458C">
        <w:rPr>
          <w:bCs/>
        </w:rPr>
        <w:t xml:space="preserve">in the new plan </w:t>
      </w:r>
      <w:r w:rsidR="001403C0">
        <w:rPr>
          <w:bCs/>
        </w:rPr>
        <w:t xml:space="preserve">period by reason of the operation of the affordability uplift factor. </w:t>
      </w:r>
      <w:r w:rsidR="00BF4CE0">
        <w:rPr>
          <w:bCs/>
        </w:rPr>
        <w:t xml:space="preserve"> </w:t>
      </w:r>
    </w:p>
    <w:p w14:paraId="3BB1C647" w14:textId="77777777" w:rsidR="0058200A" w:rsidRDefault="0058200A" w:rsidP="00BF4CE0">
      <w:pPr>
        <w:rPr>
          <w:bCs/>
        </w:rPr>
      </w:pPr>
    </w:p>
    <w:p w14:paraId="77E88602" w14:textId="70D0E139" w:rsidR="00366647" w:rsidRDefault="00BF4CE0" w:rsidP="00BF4CE0">
      <w:pPr>
        <w:rPr>
          <w:bCs/>
        </w:rPr>
      </w:pPr>
      <w:r>
        <w:rPr>
          <w:bCs/>
        </w:rPr>
        <w:t xml:space="preserve">As well as promoting continued </w:t>
      </w:r>
      <w:r w:rsidR="0058200A">
        <w:rPr>
          <w:bCs/>
        </w:rPr>
        <w:t>uns</w:t>
      </w:r>
      <w:r w:rsidR="00BA677F">
        <w:rPr>
          <w:bCs/>
        </w:rPr>
        <w:t>ustainable</w:t>
      </w:r>
      <w:r>
        <w:rPr>
          <w:bCs/>
        </w:rPr>
        <w:t xml:space="preserve"> development in rural areas, this presents a new danger. The 2019 revision of the </w:t>
      </w:r>
      <w:r w:rsidR="0021397F">
        <w:rPr>
          <w:bCs/>
        </w:rPr>
        <w:t>NPPF introduced</w:t>
      </w:r>
      <w:r>
        <w:rPr>
          <w:bCs/>
        </w:rPr>
        <w:t xml:space="preserve"> a test for the ongoing recognition of local plans. If such plans fail to deliver </w:t>
      </w:r>
      <w:r w:rsidR="0021397F">
        <w:rPr>
          <w:bCs/>
        </w:rPr>
        <w:t>a five-year supply of deliverable housing sites</w:t>
      </w:r>
      <w:r w:rsidR="0058200A">
        <w:rPr>
          <w:bCs/>
        </w:rPr>
        <w:t>,</w:t>
      </w:r>
      <w:r w:rsidR="0021397F">
        <w:rPr>
          <w:bCs/>
        </w:rPr>
        <w:t xml:space="preserve"> they are liable to be deemed out-of-date. T</w:t>
      </w:r>
      <w:r w:rsidR="0058200A">
        <w:rPr>
          <w:bCs/>
        </w:rPr>
        <w:t xml:space="preserve">his means that they </w:t>
      </w:r>
      <w:r w:rsidR="00314D54">
        <w:rPr>
          <w:bCs/>
        </w:rPr>
        <w:t>n</w:t>
      </w:r>
      <w:r w:rsidR="0058200A">
        <w:rPr>
          <w:bCs/>
        </w:rPr>
        <w:t>o longer carry full w</w:t>
      </w:r>
      <w:r w:rsidR="002C39D8">
        <w:rPr>
          <w:bCs/>
        </w:rPr>
        <w:t>e</w:t>
      </w:r>
      <w:r w:rsidR="0058200A">
        <w:rPr>
          <w:bCs/>
        </w:rPr>
        <w:t>ight</w:t>
      </w:r>
      <w:r w:rsidR="002C39D8">
        <w:rPr>
          <w:bCs/>
        </w:rPr>
        <w:t>,</w:t>
      </w:r>
      <w:r w:rsidR="0058200A">
        <w:rPr>
          <w:bCs/>
        </w:rPr>
        <w:t xml:space="preserve"> and refusals o</w:t>
      </w:r>
      <w:r w:rsidR="00314D54">
        <w:rPr>
          <w:bCs/>
        </w:rPr>
        <w:t>f</w:t>
      </w:r>
      <w:r w:rsidR="0058200A">
        <w:rPr>
          <w:bCs/>
        </w:rPr>
        <w:t xml:space="preserve"> planning consents based on their policies may be liable to be overtu</w:t>
      </w:r>
      <w:r w:rsidR="002E2AD7">
        <w:rPr>
          <w:bCs/>
        </w:rPr>
        <w:t>r</w:t>
      </w:r>
      <w:r w:rsidR="0058200A">
        <w:rPr>
          <w:bCs/>
        </w:rPr>
        <w:t>ned on appeal. This threat hangs not onl</w:t>
      </w:r>
      <w:r w:rsidR="00314D54">
        <w:rPr>
          <w:bCs/>
        </w:rPr>
        <w:t xml:space="preserve">y </w:t>
      </w:r>
      <w:r w:rsidR="0058200A">
        <w:rPr>
          <w:bCs/>
        </w:rPr>
        <w:t>over the LPA local plans themselves but also over the adopted NDPs that have been incorporated into them.</w:t>
      </w:r>
      <w:r w:rsidR="002E1962">
        <w:rPr>
          <w:bCs/>
        </w:rPr>
        <w:t xml:space="preserve"> A pa</w:t>
      </w:r>
      <w:r w:rsidR="0058200A">
        <w:rPr>
          <w:bCs/>
        </w:rPr>
        <w:t>rish council</w:t>
      </w:r>
      <w:r w:rsidR="002E1962">
        <w:rPr>
          <w:bCs/>
        </w:rPr>
        <w:t xml:space="preserve"> can</w:t>
      </w:r>
      <w:r w:rsidR="0058200A">
        <w:rPr>
          <w:bCs/>
        </w:rPr>
        <w:t xml:space="preserve"> thus face the prospect</w:t>
      </w:r>
      <w:r w:rsidR="002E1962">
        <w:rPr>
          <w:bCs/>
        </w:rPr>
        <w:t xml:space="preserve"> that its adopted NDP, though remaining totally valid and up-to-date in its local context, may be disabled by reason of</w:t>
      </w:r>
      <w:r w:rsidR="00314D54">
        <w:rPr>
          <w:bCs/>
        </w:rPr>
        <w:t xml:space="preserve"> </w:t>
      </w:r>
      <w:r w:rsidR="002C39D8">
        <w:rPr>
          <w:bCs/>
        </w:rPr>
        <w:t>changes of mind</w:t>
      </w:r>
      <w:r w:rsidR="002E1962">
        <w:rPr>
          <w:bCs/>
        </w:rPr>
        <w:t xml:space="preserve"> </w:t>
      </w:r>
      <w:r w:rsidR="002C39D8">
        <w:rPr>
          <w:bCs/>
        </w:rPr>
        <w:t>on</w:t>
      </w:r>
      <w:r w:rsidR="002E1962">
        <w:rPr>
          <w:bCs/>
        </w:rPr>
        <w:t xml:space="preserve"> </w:t>
      </w:r>
      <w:r w:rsidR="002E2AD7">
        <w:rPr>
          <w:bCs/>
        </w:rPr>
        <w:t xml:space="preserve">the </w:t>
      </w:r>
      <w:r w:rsidR="002E1962">
        <w:rPr>
          <w:bCs/>
        </w:rPr>
        <w:t>planning policy framework   on the part of central government or of foolish and ill-judged policy formulation at LPA level</w:t>
      </w:r>
      <w:r w:rsidR="00366647">
        <w:rPr>
          <w:bCs/>
        </w:rPr>
        <w:t xml:space="preserve">. This </w:t>
      </w:r>
      <w:r w:rsidR="00314D54">
        <w:rPr>
          <w:bCs/>
        </w:rPr>
        <w:t>S</w:t>
      </w:r>
      <w:r w:rsidR="00366647">
        <w:rPr>
          <w:bCs/>
        </w:rPr>
        <w:t xml:space="preserve">word of Damocles hanging over adopted </w:t>
      </w:r>
      <w:r w:rsidR="002C39D8">
        <w:rPr>
          <w:bCs/>
        </w:rPr>
        <w:t xml:space="preserve">NDPs </w:t>
      </w:r>
      <w:r w:rsidR="00366647">
        <w:rPr>
          <w:bCs/>
        </w:rPr>
        <w:t>was admitted at a recent Planning Committee meeting by a senior planning officer, though he did not go into the extent of Herefordshire Council’s complicity in the origin of the problem.</w:t>
      </w:r>
    </w:p>
    <w:p w14:paraId="3128A117" w14:textId="77777777" w:rsidR="00366647" w:rsidRDefault="00366647" w:rsidP="00BF4CE0">
      <w:pPr>
        <w:rPr>
          <w:bCs/>
        </w:rPr>
      </w:pPr>
    </w:p>
    <w:p w14:paraId="40A28144" w14:textId="5939ACBB" w:rsidR="00A54B2A" w:rsidRDefault="00366647" w:rsidP="00BF4CE0">
      <w:pPr>
        <w:rPr>
          <w:bCs/>
        </w:rPr>
      </w:pPr>
      <w:r>
        <w:rPr>
          <w:bCs/>
        </w:rPr>
        <w:t xml:space="preserve">The first stages </w:t>
      </w:r>
      <w:r w:rsidR="00ED1A1D">
        <w:rPr>
          <w:bCs/>
        </w:rPr>
        <w:t>in the</w:t>
      </w:r>
      <w:r>
        <w:rPr>
          <w:bCs/>
        </w:rPr>
        <w:t xml:space="preserve"> consultation process for the 2021-41 </w:t>
      </w:r>
      <w:r w:rsidR="00ED1A1D">
        <w:rPr>
          <w:bCs/>
        </w:rPr>
        <w:t>L</w:t>
      </w:r>
      <w:r>
        <w:rPr>
          <w:bCs/>
        </w:rPr>
        <w:t xml:space="preserve">ocal </w:t>
      </w:r>
      <w:r w:rsidR="00ED1A1D">
        <w:rPr>
          <w:bCs/>
        </w:rPr>
        <w:t>P</w:t>
      </w:r>
      <w:r>
        <w:rPr>
          <w:bCs/>
        </w:rPr>
        <w:t xml:space="preserve">lan </w:t>
      </w:r>
      <w:r w:rsidR="00ED1A1D">
        <w:rPr>
          <w:bCs/>
        </w:rPr>
        <w:t xml:space="preserve">suggested a re-assuring intention to reverse the thrust of rural housing policies in the 2011-31 </w:t>
      </w:r>
      <w:r w:rsidR="002C39D8">
        <w:rPr>
          <w:bCs/>
        </w:rPr>
        <w:t>l</w:t>
      </w:r>
      <w:r w:rsidR="00ED1A1D">
        <w:rPr>
          <w:bCs/>
        </w:rPr>
        <w:t xml:space="preserve">ocal </w:t>
      </w:r>
      <w:r w:rsidR="002C39D8">
        <w:rPr>
          <w:bCs/>
        </w:rPr>
        <w:t>pl</w:t>
      </w:r>
      <w:r w:rsidR="00ED1A1D">
        <w:rPr>
          <w:bCs/>
        </w:rPr>
        <w:t xml:space="preserve">an so as to </w:t>
      </w:r>
      <w:r w:rsidR="00B62C31">
        <w:rPr>
          <w:bCs/>
        </w:rPr>
        <w:t>limit</w:t>
      </w:r>
      <w:r w:rsidR="00ED1A1D">
        <w:rPr>
          <w:bCs/>
        </w:rPr>
        <w:t xml:space="preserve"> further unsustainable development in Herefordshire’s countryside. The result of the Spatial Options stage of the consultation pointed towards </w:t>
      </w:r>
      <w:r w:rsidR="003F0559">
        <w:rPr>
          <w:bCs/>
        </w:rPr>
        <w:t>the</w:t>
      </w:r>
      <w:r w:rsidR="00ED1A1D">
        <w:rPr>
          <w:bCs/>
        </w:rPr>
        <w:t xml:space="preserve"> focus for new housing development to be </w:t>
      </w:r>
      <w:r w:rsidR="003F0559">
        <w:rPr>
          <w:bCs/>
        </w:rPr>
        <w:t>directed to Hereford and one or more of the market towns. However, as the consultation has proceeded there are worrying signs of a fu</w:t>
      </w:r>
      <w:r w:rsidR="00B62C31">
        <w:rPr>
          <w:bCs/>
        </w:rPr>
        <w:t>d</w:t>
      </w:r>
      <w:r w:rsidR="003F0559">
        <w:rPr>
          <w:bCs/>
        </w:rPr>
        <w:t>ging of this principle. It is our view that</w:t>
      </w:r>
      <w:r w:rsidR="00B62C31">
        <w:rPr>
          <w:bCs/>
        </w:rPr>
        <w:t xml:space="preserve"> </w:t>
      </w:r>
      <w:r w:rsidR="003F0559">
        <w:rPr>
          <w:bCs/>
        </w:rPr>
        <w:t xml:space="preserve">a key factor in this perceptible </w:t>
      </w:r>
      <w:r w:rsidR="00EB0FCB">
        <w:rPr>
          <w:bCs/>
        </w:rPr>
        <w:t>shift</w:t>
      </w:r>
      <w:r w:rsidR="003F0559">
        <w:rPr>
          <w:bCs/>
        </w:rPr>
        <w:t xml:space="preserve"> of emphasis is the Housing </w:t>
      </w:r>
      <w:r w:rsidR="00EB0FCB">
        <w:rPr>
          <w:bCs/>
        </w:rPr>
        <w:t>Market</w:t>
      </w:r>
      <w:r w:rsidR="003F0559">
        <w:rPr>
          <w:bCs/>
        </w:rPr>
        <w:t xml:space="preserve"> Needs Assessment commissioned by HC from Iceni and published in </w:t>
      </w:r>
      <w:r w:rsidR="002C39D8">
        <w:rPr>
          <w:bCs/>
        </w:rPr>
        <w:t xml:space="preserve">July </w:t>
      </w:r>
      <w:r w:rsidR="00EB0FCB">
        <w:rPr>
          <w:bCs/>
        </w:rPr>
        <w:t>2021. The seriousness of this issue is what has impelled us to make a formal complaint to the Council’s Chief executive.</w:t>
      </w:r>
    </w:p>
    <w:p w14:paraId="4E777FFC" w14:textId="5975BBAA" w:rsidR="00EB0FCB" w:rsidRDefault="00EB0FCB" w:rsidP="00BF4CE0">
      <w:pPr>
        <w:rPr>
          <w:bCs/>
        </w:rPr>
      </w:pPr>
    </w:p>
    <w:p w14:paraId="66EEBADD" w14:textId="40B91F60" w:rsidR="00BA677F" w:rsidRDefault="00EB0FCB" w:rsidP="00AF21D8">
      <w:pPr>
        <w:spacing w:before="240"/>
        <w:rPr>
          <w:bCs/>
        </w:rPr>
      </w:pPr>
      <w:r>
        <w:rPr>
          <w:bCs/>
        </w:rPr>
        <w:t xml:space="preserve">To understand our </w:t>
      </w:r>
      <w:r w:rsidR="00AF21D8">
        <w:rPr>
          <w:bCs/>
        </w:rPr>
        <w:t>concerns,</w:t>
      </w:r>
      <w:r>
        <w:rPr>
          <w:bCs/>
        </w:rPr>
        <w:t xml:space="preserve"> it is necessary to consider the difference between the Hearn HMA of 2013 and </w:t>
      </w:r>
      <w:r w:rsidR="00984C4D">
        <w:rPr>
          <w:bCs/>
        </w:rPr>
        <w:t>the Iceni</w:t>
      </w:r>
      <w:r>
        <w:rPr>
          <w:bCs/>
        </w:rPr>
        <w:t xml:space="preserve"> HMNA. Hearn produced not only an overall target, but individual</w:t>
      </w:r>
      <w:r w:rsidR="00984C4D">
        <w:rPr>
          <w:bCs/>
        </w:rPr>
        <w:t xml:space="preserve"> targets for each housing market area (each of which was further subdivided into rural and urban ward categories). Not only did all these targets provide an individual total figure, this was further analysed by </w:t>
      </w:r>
      <w:r w:rsidR="00B62C31">
        <w:rPr>
          <w:bCs/>
        </w:rPr>
        <w:t xml:space="preserve"> </w:t>
      </w:r>
      <w:r w:rsidR="00984C4D">
        <w:rPr>
          <w:bCs/>
        </w:rPr>
        <w:t xml:space="preserve">projections </w:t>
      </w:r>
      <w:r w:rsidR="00B62C31">
        <w:rPr>
          <w:bCs/>
        </w:rPr>
        <w:t xml:space="preserve">of </w:t>
      </w:r>
      <w:r w:rsidR="00984C4D">
        <w:rPr>
          <w:bCs/>
        </w:rPr>
        <w:t xml:space="preserve">upward </w:t>
      </w:r>
      <w:r w:rsidR="00B62C31">
        <w:rPr>
          <w:bCs/>
        </w:rPr>
        <w:t xml:space="preserve">adjustment </w:t>
      </w:r>
      <w:r w:rsidR="00E02AE4">
        <w:rPr>
          <w:bCs/>
        </w:rPr>
        <w:t>i</w:t>
      </w:r>
      <w:r w:rsidR="00B62C31">
        <w:rPr>
          <w:bCs/>
        </w:rPr>
        <w:t xml:space="preserve">nformed </w:t>
      </w:r>
      <w:r w:rsidR="00984C4D">
        <w:rPr>
          <w:bCs/>
        </w:rPr>
        <w:t>by economic projections.</w:t>
      </w:r>
      <w:r w:rsidR="00AF21D8">
        <w:rPr>
          <w:bCs/>
        </w:rPr>
        <w:t>The economic projections were a decisive factor in Hearn’s very modest estimates for the proportion of 4+ bedroom housing, particularly in rural areas. This was based on the reasonable assumption that in an area of relatively low local work</w:t>
      </w:r>
      <w:r w:rsidR="00E02AE4">
        <w:rPr>
          <w:bCs/>
        </w:rPr>
        <w:t>-</w:t>
      </w:r>
      <w:r w:rsidR="00AF21D8">
        <w:rPr>
          <w:bCs/>
        </w:rPr>
        <w:t xml:space="preserve">place incomes, younger families wishing to establish their own homes </w:t>
      </w:r>
      <w:r w:rsidR="00BA677F">
        <w:rPr>
          <w:bCs/>
        </w:rPr>
        <w:t xml:space="preserve">for the first time would be constrained to seek relatively modest housing. </w:t>
      </w:r>
    </w:p>
    <w:p w14:paraId="5EE87278" w14:textId="17534FE2" w:rsidR="00961D6C" w:rsidRDefault="00984C4D" w:rsidP="00AF21D8">
      <w:pPr>
        <w:spacing w:before="240"/>
        <w:rPr>
          <w:bCs/>
        </w:rPr>
      </w:pPr>
      <w:r>
        <w:rPr>
          <w:bCs/>
        </w:rPr>
        <w:lastRenderedPageBreak/>
        <w:t>Iceni of course star</w:t>
      </w:r>
      <w:r w:rsidR="002B0E5A">
        <w:rPr>
          <w:bCs/>
        </w:rPr>
        <w:t>ts</w:t>
      </w:r>
      <w:r>
        <w:rPr>
          <w:bCs/>
        </w:rPr>
        <w:t xml:space="preserve"> from the centrally </w:t>
      </w:r>
      <w:r w:rsidR="002B0E5A">
        <w:rPr>
          <w:bCs/>
        </w:rPr>
        <w:t>imposed</w:t>
      </w:r>
      <w:r>
        <w:rPr>
          <w:bCs/>
        </w:rPr>
        <w:t xml:space="preserve"> target figure calculated according to the Standard Method</w:t>
      </w:r>
      <w:r w:rsidR="005853A2">
        <w:rPr>
          <w:bCs/>
        </w:rPr>
        <w:t>. However</w:t>
      </w:r>
      <w:r w:rsidR="002B0E5A">
        <w:rPr>
          <w:bCs/>
        </w:rPr>
        <w:t>,</w:t>
      </w:r>
      <w:r w:rsidR="005853A2">
        <w:rPr>
          <w:bCs/>
        </w:rPr>
        <w:t xml:space="preserve"> the distribution of housing </w:t>
      </w:r>
      <w:r w:rsidR="00B62C31">
        <w:rPr>
          <w:bCs/>
        </w:rPr>
        <w:t>target</w:t>
      </w:r>
      <w:r w:rsidR="0047663C">
        <w:rPr>
          <w:bCs/>
        </w:rPr>
        <w:t>s between</w:t>
      </w:r>
      <w:r w:rsidR="00B62C31">
        <w:rPr>
          <w:bCs/>
        </w:rPr>
        <w:t xml:space="preserve"> </w:t>
      </w:r>
      <w:r w:rsidR="005853A2">
        <w:rPr>
          <w:bCs/>
        </w:rPr>
        <w:t xml:space="preserve">rural </w:t>
      </w:r>
      <w:r w:rsidR="00B62C31">
        <w:rPr>
          <w:bCs/>
        </w:rPr>
        <w:t xml:space="preserve">and urban </w:t>
      </w:r>
      <w:r w:rsidR="005853A2">
        <w:rPr>
          <w:bCs/>
        </w:rPr>
        <w:t>HMAs</w:t>
      </w:r>
      <w:r w:rsidR="0047663C">
        <w:rPr>
          <w:bCs/>
        </w:rPr>
        <w:t xml:space="preserve">, </w:t>
      </w:r>
      <w:r w:rsidR="005853A2">
        <w:rPr>
          <w:bCs/>
        </w:rPr>
        <w:t xml:space="preserve">and the housing mix within </w:t>
      </w:r>
      <w:r w:rsidR="00AF21D8">
        <w:rPr>
          <w:bCs/>
        </w:rPr>
        <w:t>these</w:t>
      </w:r>
      <w:r w:rsidR="0047663C">
        <w:rPr>
          <w:bCs/>
        </w:rPr>
        <w:t xml:space="preserve">, </w:t>
      </w:r>
      <w:r w:rsidR="00AF21D8">
        <w:rPr>
          <w:bCs/>
        </w:rPr>
        <w:t>can</w:t>
      </w:r>
      <w:r w:rsidR="005853A2">
        <w:rPr>
          <w:bCs/>
        </w:rPr>
        <w:t xml:space="preserve"> be adjusted </w:t>
      </w:r>
      <w:r w:rsidR="00B62C31">
        <w:rPr>
          <w:bCs/>
        </w:rPr>
        <w:t xml:space="preserve">in </w:t>
      </w:r>
      <w:r w:rsidR="005853A2">
        <w:rPr>
          <w:bCs/>
        </w:rPr>
        <w:t>Iceni</w:t>
      </w:r>
      <w:r w:rsidR="00B62C31">
        <w:rPr>
          <w:bCs/>
        </w:rPr>
        <w:t>’s</w:t>
      </w:r>
      <w:r w:rsidR="005853A2">
        <w:rPr>
          <w:bCs/>
        </w:rPr>
        <w:t xml:space="preserve"> </w:t>
      </w:r>
      <w:r w:rsidR="00B62C31">
        <w:rPr>
          <w:bCs/>
        </w:rPr>
        <w:t>recommendations</w:t>
      </w:r>
      <w:r w:rsidR="005853A2">
        <w:rPr>
          <w:bCs/>
        </w:rPr>
        <w:t xml:space="preserve"> area by area</w:t>
      </w:r>
      <w:r w:rsidR="00BA677F">
        <w:rPr>
          <w:bCs/>
        </w:rPr>
        <w:t>.</w:t>
      </w:r>
      <w:r w:rsidR="005853A2">
        <w:rPr>
          <w:bCs/>
        </w:rPr>
        <w:t xml:space="preserve"> </w:t>
      </w:r>
      <w:r w:rsidR="00BA677F">
        <w:rPr>
          <w:bCs/>
        </w:rPr>
        <w:t xml:space="preserve"> I</w:t>
      </w:r>
      <w:r w:rsidR="005853A2">
        <w:rPr>
          <w:bCs/>
        </w:rPr>
        <w:t>ts figure</w:t>
      </w:r>
      <w:r w:rsidR="002B0E5A">
        <w:rPr>
          <w:bCs/>
        </w:rPr>
        <w:t>s</w:t>
      </w:r>
      <w:r w:rsidR="005853A2">
        <w:rPr>
          <w:bCs/>
        </w:rPr>
        <w:t xml:space="preserve"> are very different from </w:t>
      </w:r>
      <w:r w:rsidR="002B0E5A">
        <w:rPr>
          <w:bCs/>
        </w:rPr>
        <w:t xml:space="preserve">those in </w:t>
      </w:r>
      <w:r w:rsidR="005853A2">
        <w:rPr>
          <w:bCs/>
        </w:rPr>
        <w:t>Hearn</w:t>
      </w:r>
      <w:r w:rsidR="002B0E5A">
        <w:rPr>
          <w:bCs/>
        </w:rPr>
        <w:t xml:space="preserve">. This is because Iceni </w:t>
      </w:r>
      <w:r w:rsidR="00E02AE4">
        <w:rPr>
          <w:bCs/>
        </w:rPr>
        <w:t>uses data</w:t>
      </w:r>
      <w:r w:rsidR="002B0E5A">
        <w:rPr>
          <w:bCs/>
        </w:rPr>
        <w:t xml:space="preserve"> </w:t>
      </w:r>
      <w:r w:rsidR="00E02AE4">
        <w:rPr>
          <w:bCs/>
        </w:rPr>
        <w:t>on</w:t>
      </w:r>
      <w:r w:rsidR="00956F73">
        <w:rPr>
          <w:bCs/>
        </w:rPr>
        <w:t xml:space="preserve"> </w:t>
      </w:r>
      <w:r w:rsidR="002B0E5A">
        <w:rPr>
          <w:bCs/>
        </w:rPr>
        <w:t xml:space="preserve">recent </w:t>
      </w:r>
      <w:r w:rsidR="00956F73">
        <w:rPr>
          <w:bCs/>
        </w:rPr>
        <w:t>housing development</w:t>
      </w:r>
      <w:r w:rsidR="00E02AE4">
        <w:rPr>
          <w:bCs/>
        </w:rPr>
        <w:t xml:space="preserve"> in particular area</w:t>
      </w:r>
      <w:r w:rsidR="003B1517">
        <w:rPr>
          <w:bCs/>
        </w:rPr>
        <w:t>s</w:t>
      </w:r>
      <w:r w:rsidR="00E02AE4">
        <w:rPr>
          <w:bCs/>
        </w:rPr>
        <w:t xml:space="preserve"> as an indicator of need (Iceni para 1.7); this of course</w:t>
      </w:r>
      <w:r w:rsidR="002B0E5A">
        <w:rPr>
          <w:bCs/>
        </w:rPr>
        <w:t xml:space="preserve"> </w:t>
      </w:r>
      <w:r w:rsidR="00E02AE4">
        <w:rPr>
          <w:bCs/>
        </w:rPr>
        <w:t>reflects</w:t>
      </w:r>
      <w:r w:rsidR="002B0E5A">
        <w:rPr>
          <w:bCs/>
        </w:rPr>
        <w:t xml:space="preserve"> Here</w:t>
      </w:r>
      <w:r w:rsidR="00956F73">
        <w:rPr>
          <w:bCs/>
        </w:rPr>
        <w:t>f</w:t>
      </w:r>
      <w:r w:rsidR="002B0E5A">
        <w:rPr>
          <w:bCs/>
        </w:rPr>
        <w:t>ordshire Council’s approval of recent planning applications.</w:t>
      </w:r>
      <w:r w:rsidR="003B1517">
        <w:rPr>
          <w:bCs/>
        </w:rPr>
        <w:t xml:space="preserve"> </w:t>
      </w:r>
      <w:r w:rsidR="00BA677F">
        <w:rPr>
          <w:bCs/>
        </w:rPr>
        <w:t>In many rural areas, particularly those near to the A40/M50</w:t>
      </w:r>
      <w:r w:rsidR="003E09D7">
        <w:rPr>
          <w:bCs/>
        </w:rPr>
        <w:t>,</w:t>
      </w:r>
      <w:r w:rsidR="00BA677F">
        <w:rPr>
          <w:bCs/>
        </w:rPr>
        <w:t xml:space="preserve"> pressure has been put on the housing market by the attractiveness of the area to buyers who are not dependent on local work</w:t>
      </w:r>
      <w:r w:rsidR="00E02AE4">
        <w:rPr>
          <w:bCs/>
        </w:rPr>
        <w:t>-</w:t>
      </w:r>
      <w:r w:rsidR="00BA677F">
        <w:rPr>
          <w:bCs/>
        </w:rPr>
        <w:t>place incomes</w:t>
      </w:r>
      <w:r w:rsidR="003E09D7">
        <w:rPr>
          <w:bCs/>
        </w:rPr>
        <w:t>; these may include those recently retired but particularly thos</w:t>
      </w:r>
      <w:r w:rsidR="00516C82">
        <w:rPr>
          <w:bCs/>
        </w:rPr>
        <w:t>e</w:t>
      </w:r>
      <w:r w:rsidR="003E09D7">
        <w:rPr>
          <w:bCs/>
        </w:rPr>
        <w:t xml:space="preserve"> in more lucrative employment in centres such as Bristol, Cardiff or Birmingham</w:t>
      </w:r>
      <w:r w:rsidR="00516C82">
        <w:rPr>
          <w:bCs/>
        </w:rPr>
        <w:t xml:space="preserve">, </w:t>
      </w:r>
      <w:r w:rsidR="003E09D7">
        <w:rPr>
          <w:bCs/>
        </w:rPr>
        <w:t xml:space="preserve">who may </w:t>
      </w:r>
      <w:r w:rsidR="003B1517">
        <w:rPr>
          <w:bCs/>
        </w:rPr>
        <w:t xml:space="preserve">also </w:t>
      </w:r>
      <w:r w:rsidR="003E09D7">
        <w:rPr>
          <w:bCs/>
        </w:rPr>
        <w:t>have the option of hybrid work from home</w:t>
      </w:r>
      <w:r w:rsidR="00516C82">
        <w:rPr>
          <w:bCs/>
        </w:rPr>
        <w:t>/</w:t>
      </w:r>
      <w:r w:rsidR="003F0247">
        <w:rPr>
          <w:bCs/>
        </w:rPr>
        <w:t>employer</w:t>
      </w:r>
      <w:r w:rsidR="00516C82">
        <w:rPr>
          <w:bCs/>
        </w:rPr>
        <w:t xml:space="preserve"> premises working patterns</w:t>
      </w:r>
      <w:r w:rsidR="00961D6C">
        <w:rPr>
          <w:bCs/>
        </w:rPr>
        <w:t>.</w:t>
      </w:r>
    </w:p>
    <w:p w14:paraId="3F8D7C8D" w14:textId="1B56FBDC" w:rsidR="00BA677F" w:rsidRDefault="00961D6C" w:rsidP="00AF21D8">
      <w:pPr>
        <w:spacing w:before="240"/>
        <w:rPr>
          <w:bCs/>
        </w:rPr>
      </w:pPr>
      <w:r>
        <w:rPr>
          <w:bCs/>
        </w:rPr>
        <w:t>This seems likely to be the explanation for Iceni’s</w:t>
      </w:r>
      <w:r w:rsidR="003E09D7">
        <w:rPr>
          <w:bCs/>
        </w:rPr>
        <w:t xml:space="preserve"> </w:t>
      </w:r>
      <w:r w:rsidR="00284F98">
        <w:rPr>
          <w:bCs/>
        </w:rPr>
        <w:t xml:space="preserve">housing market area targets and </w:t>
      </w:r>
      <w:r>
        <w:rPr>
          <w:bCs/>
        </w:rPr>
        <w:t>rural housing mix recommendations</w:t>
      </w:r>
      <w:r w:rsidR="00E8053C">
        <w:rPr>
          <w:bCs/>
        </w:rPr>
        <w:t>,</w:t>
      </w:r>
      <w:r>
        <w:rPr>
          <w:bCs/>
        </w:rPr>
        <w:t xml:space="preserve"> which are so radically different from </w:t>
      </w:r>
      <w:r w:rsidR="00E8053C">
        <w:rPr>
          <w:bCs/>
        </w:rPr>
        <w:t>those of Hearn</w:t>
      </w:r>
      <w:r w:rsidR="0047663C">
        <w:rPr>
          <w:bCs/>
        </w:rPr>
        <w:t>.</w:t>
      </w:r>
      <w:r w:rsidR="00D50334">
        <w:rPr>
          <w:bCs/>
        </w:rPr>
        <w:t xml:space="preserve"> </w:t>
      </w:r>
      <w:r w:rsidR="003D6B8C">
        <w:rPr>
          <w:bCs/>
        </w:rPr>
        <w:t>In</w:t>
      </w:r>
      <w:r w:rsidR="00F41281">
        <w:rPr>
          <w:bCs/>
        </w:rPr>
        <w:t xml:space="preserve"> </w:t>
      </w:r>
      <w:r w:rsidR="003D6B8C">
        <w:rPr>
          <w:bCs/>
        </w:rPr>
        <w:t xml:space="preserve">terms of the distribution of housing targets, </w:t>
      </w:r>
      <w:r w:rsidR="003D6B8C" w:rsidRPr="00284F98">
        <w:rPr>
          <w:bCs/>
        </w:rPr>
        <w:t>Iceni</w:t>
      </w:r>
      <w:r w:rsidR="00D50334" w:rsidRPr="00284F98">
        <w:rPr>
          <w:bCs/>
        </w:rPr>
        <w:t xml:space="preserve"> </w:t>
      </w:r>
      <w:r w:rsidR="00284F98" w:rsidRPr="00284F98">
        <w:rPr>
          <w:bCs/>
        </w:rPr>
        <w:t>reduces the combined target for the Hereford and Leominster HMAs</w:t>
      </w:r>
      <w:r w:rsidR="00284F98">
        <w:rPr>
          <w:bCs/>
          <w:i/>
          <w:iCs/>
        </w:rPr>
        <w:t xml:space="preserve"> </w:t>
      </w:r>
      <w:r w:rsidR="00284F98" w:rsidRPr="00284F98">
        <w:rPr>
          <w:bCs/>
        </w:rPr>
        <w:t>from</w:t>
      </w:r>
      <w:r w:rsidR="00284F98">
        <w:rPr>
          <w:bCs/>
        </w:rPr>
        <w:t xml:space="preserve"> 69.08%</w:t>
      </w:r>
      <w:r w:rsidR="006D5E02">
        <w:rPr>
          <w:bCs/>
        </w:rPr>
        <w:t xml:space="preserve"> to 61.4</w:t>
      </w:r>
      <w:r w:rsidR="003B1517">
        <w:rPr>
          <w:bCs/>
        </w:rPr>
        <w:t>% of</w:t>
      </w:r>
      <w:r w:rsidR="00284F98">
        <w:rPr>
          <w:bCs/>
        </w:rPr>
        <w:t xml:space="preserve"> the total</w:t>
      </w:r>
      <w:r w:rsidR="00E8053C">
        <w:rPr>
          <w:bCs/>
        </w:rPr>
        <w:t>,</w:t>
      </w:r>
      <w:r w:rsidR="00284F98">
        <w:rPr>
          <w:bCs/>
        </w:rPr>
        <w:t xml:space="preserve"> while increasing that of Ross and Ledbury HMAs from</w:t>
      </w:r>
      <w:r w:rsidR="006D5E02">
        <w:rPr>
          <w:bCs/>
        </w:rPr>
        <w:t xml:space="preserve"> 20.74% to </w:t>
      </w:r>
      <w:r w:rsidR="00E8053C">
        <w:rPr>
          <w:bCs/>
        </w:rPr>
        <w:t xml:space="preserve">26.7%. It should be </w:t>
      </w:r>
      <w:r w:rsidR="00DC77D7">
        <w:rPr>
          <w:bCs/>
        </w:rPr>
        <w:t>noted that</w:t>
      </w:r>
      <w:r w:rsidR="00E8053C">
        <w:rPr>
          <w:bCs/>
        </w:rPr>
        <w:t xml:space="preserve"> the </w:t>
      </w:r>
      <w:r w:rsidR="00F57953">
        <w:rPr>
          <w:bCs/>
        </w:rPr>
        <w:t>proportion of</w:t>
      </w:r>
      <w:r w:rsidR="00DC77D7">
        <w:rPr>
          <w:bCs/>
        </w:rPr>
        <w:t xml:space="preserve"> the targets to be met from rural areas are higher in Ross/Ledbury than in Hereford/</w:t>
      </w:r>
      <w:r w:rsidR="003B1517">
        <w:rPr>
          <w:bCs/>
        </w:rPr>
        <w:t>Leominster (</w:t>
      </w:r>
      <w:r w:rsidR="00DC77D7">
        <w:rPr>
          <w:bCs/>
        </w:rPr>
        <w:t>nearly a half as opp</w:t>
      </w:r>
      <w:r w:rsidR="003B1517">
        <w:rPr>
          <w:bCs/>
        </w:rPr>
        <w:t>o</w:t>
      </w:r>
      <w:r w:rsidR="00DC77D7">
        <w:rPr>
          <w:bCs/>
        </w:rPr>
        <w:t>sed to a third). The Iceni recommendations are thus not compatible with the</w:t>
      </w:r>
      <w:r w:rsidR="00F57953">
        <w:rPr>
          <w:bCs/>
        </w:rPr>
        <w:t xml:space="preserve"> strategy suggested by the Spatial Options consultation</w:t>
      </w:r>
      <w:r w:rsidR="00DC77D7">
        <w:rPr>
          <w:bCs/>
        </w:rPr>
        <w:t>.</w:t>
      </w:r>
    </w:p>
    <w:p w14:paraId="4AF9A7AD" w14:textId="34EBD586" w:rsidR="00DC77D7" w:rsidRDefault="00F57953" w:rsidP="00AF21D8">
      <w:pPr>
        <w:spacing w:before="240"/>
        <w:rPr>
          <w:bCs/>
        </w:rPr>
      </w:pPr>
      <w:r>
        <w:rPr>
          <w:bCs/>
        </w:rPr>
        <w:t>Furthermore,</w:t>
      </w:r>
      <w:r w:rsidR="00DC77D7">
        <w:rPr>
          <w:bCs/>
        </w:rPr>
        <w:t xml:space="preserve"> </w:t>
      </w:r>
      <w:r w:rsidR="000106C6">
        <w:rPr>
          <w:bCs/>
        </w:rPr>
        <w:t>Iceni suggests higher proportions of 4+bedroom hous</w:t>
      </w:r>
      <w:r w:rsidR="00CC4BAC">
        <w:rPr>
          <w:bCs/>
        </w:rPr>
        <w:t xml:space="preserve">es </w:t>
      </w:r>
      <w:r w:rsidR="00BA6DC1">
        <w:rPr>
          <w:bCs/>
        </w:rPr>
        <w:t>t</w:t>
      </w:r>
      <w:r w:rsidR="000106C6">
        <w:rPr>
          <w:bCs/>
        </w:rPr>
        <w:t>han Hearn</w:t>
      </w:r>
      <w:r w:rsidR="00BA6DC1">
        <w:rPr>
          <w:bCs/>
        </w:rPr>
        <w:t xml:space="preserve">. </w:t>
      </w:r>
      <w:r w:rsidR="000106C6">
        <w:rPr>
          <w:bCs/>
        </w:rPr>
        <w:t xml:space="preserve"> Hearn noted that Ledbury rural </w:t>
      </w:r>
      <w:r w:rsidR="00BA6DC1">
        <w:rPr>
          <w:bCs/>
        </w:rPr>
        <w:t>was already over-</w:t>
      </w:r>
      <w:r w:rsidR="00716AF6">
        <w:rPr>
          <w:bCs/>
        </w:rPr>
        <w:t>provided</w:t>
      </w:r>
      <w:r w:rsidR="00BA6DC1">
        <w:rPr>
          <w:bCs/>
        </w:rPr>
        <w:t xml:space="preserve"> with 4+ bedroom </w:t>
      </w:r>
      <w:r w:rsidR="00716AF6">
        <w:rPr>
          <w:bCs/>
        </w:rPr>
        <w:t xml:space="preserve">market </w:t>
      </w:r>
      <w:r w:rsidR="00BA6DC1">
        <w:rPr>
          <w:bCs/>
        </w:rPr>
        <w:t xml:space="preserve">housing (by 8.7%). Iceni recommends a 25% total, </w:t>
      </w:r>
      <w:r w:rsidR="00716AF6">
        <w:rPr>
          <w:bCs/>
        </w:rPr>
        <w:t>one of the high</w:t>
      </w:r>
      <w:r w:rsidR="00D62F5B">
        <w:rPr>
          <w:bCs/>
        </w:rPr>
        <w:t>e</w:t>
      </w:r>
      <w:r w:rsidR="00716AF6">
        <w:rPr>
          <w:bCs/>
        </w:rPr>
        <w:t xml:space="preserve">st in the county. In Ross rural, where Hearn recommended only 5.3% of new market housing should be 4+ bedroom, </w:t>
      </w:r>
      <w:r w:rsidR="00CC4BAC">
        <w:rPr>
          <w:bCs/>
        </w:rPr>
        <w:t>two</w:t>
      </w:r>
      <w:r w:rsidR="00716AF6">
        <w:rPr>
          <w:bCs/>
        </w:rPr>
        <w:t xml:space="preserve"> recent applications</w:t>
      </w:r>
      <w:r w:rsidR="00D62F5B">
        <w:rPr>
          <w:bCs/>
        </w:rPr>
        <w:t xml:space="preserve"> are indicative</w:t>
      </w:r>
      <w:r w:rsidR="00716AF6">
        <w:rPr>
          <w:bCs/>
        </w:rPr>
        <w:t xml:space="preserve">, one in Kings </w:t>
      </w:r>
      <w:r w:rsidR="00D62F5B">
        <w:rPr>
          <w:bCs/>
        </w:rPr>
        <w:t>C</w:t>
      </w:r>
      <w:r w:rsidR="00716AF6">
        <w:rPr>
          <w:bCs/>
        </w:rPr>
        <w:t>aple and one in a neighbouring parish</w:t>
      </w:r>
      <w:r w:rsidR="00D62F5B">
        <w:rPr>
          <w:bCs/>
        </w:rPr>
        <w:t xml:space="preserve">. </w:t>
      </w:r>
      <w:r w:rsidR="00CC4BAC">
        <w:rPr>
          <w:bCs/>
        </w:rPr>
        <w:t>Each is for 15 dwellings on an allocate</w:t>
      </w:r>
      <w:r>
        <w:rPr>
          <w:bCs/>
        </w:rPr>
        <w:t>d</w:t>
      </w:r>
      <w:r w:rsidR="00CC4BAC">
        <w:rPr>
          <w:bCs/>
        </w:rPr>
        <w:t xml:space="preserve"> site in</w:t>
      </w:r>
      <w:r w:rsidR="0059034D">
        <w:rPr>
          <w:bCs/>
        </w:rPr>
        <w:t xml:space="preserve"> </w:t>
      </w:r>
      <w:r w:rsidR="00CC4BAC">
        <w:rPr>
          <w:bCs/>
        </w:rPr>
        <w:t xml:space="preserve">a parish with an NDP </w:t>
      </w:r>
      <w:r w:rsidR="00D62F5B">
        <w:rPr>
          <w:bCs/>
        </w:rPr>
        <w:t>adopted in</w:t>
      </w:r>
      <w:r w:rsidR="0059034D">
        <w:rPr>
          <w:bCs/>
        </w:rPr>
        <w:t xml:space="preserve"> 2017</w:t>
      </w:r>
      <w:r w:rsidR="00D62F5B">
        <w:rPr>
          <w:bCs/>
        </w:rPr>
        <w:t xml:space="preserve">. Each application cites the Iceni HMNA, one applying for 33%, the other for 13% of </w:t>
      </w:r>
      <w:r>
        <w:rPr>
          <w:bCs/>
        </w:rPr>
        <w:t>4-bedroom</w:t>
      </w:r>
      <w:r w:rsidR="00D62F5B">
        <w:rPr>
          <w:bCs/>
        </w:rPr>
        <w:t xml:space="preserve"> homes.</w:t>
      </w:r>
    </w:p>
    <w:p w14:paraId="555CD1B8" w14:textId="35E6B103" w:rsidR="00D62F5B" w:rsidRPr="00284F98" w:rsidRDefault="00A20ABB" w:rsidP="00AF21D8">
      <w:pPr>
        <w:spacing w:before="240"/>
        <w:rPr>
          <w:bCs/>
        </w:rPr>
      </w:pPr>
      <w:r>
        <w:rPr>
          <w:bCs/>
        </w:rPr>
        <w:t xml:space="preserve">Iceni titles its document </w:t>
      </w:r>
      <w:r>
        <w:rPr>
          <w:bCs/>
          <w:i/>
          <w:iCs/>
        </w:rPr>
        <w:t xml:space="preserve">Housing Market </w:t>
      </w:r>
      <w:r w:rsidRPr="00A20ABB">
        <w:rPr>
          <w:b/>
          <w:i/>
          <w:iCs/>
        </w:rPr>
        <w:t>Needs</w:t>
      </w:r>
      <w:r>
        <w:rPr>
          <w:bCs/>
          <w:i/>
          <w:iCs/>
        </w:rPr>
        <w:t xml:space="preserve"> Assessment.</w:t>
      </w:r>
      <w:r w:rsidR="00525D90">
        <w:rPr>
          <w:bCs/>
          <w:iCs/>
        </w:rPr>
        <w:t xml:space="preserve"> In fact, it is Hearn that deals with housing need; Iceni is more concerned with demand.</w:t>
      </w:r>
      <w:r>
        <w:rPr>
          <w:bCs/>
          <w:i/>
          <w:iCs/>
        </w:rPr>
        <w:t xml:space="preserve">  </w:t>
      </w:r>
    </w:p>
    <w:p w14:paraId="011EB28F" w14:textId="6E2183F9" w:rsidR="00E07F3D" w:rsidRDefault="00E07F3D" w:rsidP="00AF21D8">
      <w:pPr>
        <w:spacing w:before="240"/>
        <w:rPr>
          <w:b/>
          <w:sz w:val="24"/>
          <w:szCs w:val="24"/>
        </w:rPr>
      </w:pPr>
      <w:r w:rsidRPr="00D50334">
        <w:rPr>
          <w:b/>
          <w:sz w:val="24"/>
          <w:szCs w:val="24"/>
        </w:rPr>
        <w:t>3 HEREFORDSHIRE COU</w:t>
      </w:r>
      <w:r w:rsidR="0047663C" w:rsidRPr="00D50334">
        <w:rPr>
          <w:b/>
          <w:sz w:val="24"/>
          <w:szCs w:val="24"/>
        </w:rPr>
        <w:t>N</w:t>
      </w:r>
      <w:r w:rsidRPr="00D50334">
        <w:rPr>
          <w:b/>
          <w:sz w:val="24"/>
          <w:szCs w:val="24"/>
        </w:rPr>
        <w:t>CIL’S RESPONSE</w:t>
      </w:r>
    </w:p>
    <w:p w14:paraId="16D0D707" w14:textId="5A5A30A3" w:rsidR="00525D90" w:rsidRDefault="00525D90" w:rsidP="00AF21D8">
      <w:pPr>
        <w:spacing w:before="240"/>
        <w:rPr>
          <w:bCs/>
          <w:sz w:val="24"/>
          <w:szCs w:val="24"/>
        </w:rPr>
      </w:pPr>
      <w:r>
        <w:rPr>
          <w:bCs/>
          <w:sz w:val="24"/>
          <w:szCs w:val="24"/>
        </w:rPr>
        <w:t>As noted in section 1 above</w:t>
      </w:r>
      <w:r w:rsidR="000B0AC2">
        <w:rPr>
          <w:bCs/>
          <w:sz w:val="24"/>
          <w:szCs w:val="24"/>
        </w:rPr>
        <w:t>, our complaint was further amplified by a question and a supplementary question submitted to the Environment and Sustainability Scrutiny Committee. Each of these has received a response from Herefordshire Council. This section contains our summarised view of these responses.</w:t>
      </w:r>
      <w:r w:rsidR="00DD160E">
        <w:rPr>
          <w:bCs/>
          <w:sz w:val="24"/>
          <w:szCs w:val="24"/>
        </w:rPr>
        <w:t xml:space="preserve"> The</w:t>
      </w:r>
      <w:r w:rsidR="00452891">
        <w:rPr>
          <w:bCs/>
          <w:sz w:val="24"/>
          <w:szCs w:val="24"/>
        </w:rPr>
        <w:t xml:space="preserve"> issues can be grouped under four headings.</w:t>
      </w:r>
    </w:p>
    <w:p w14:paraId="5108B2C8" w14:textId="742FAC00" w:rsidR="00452891" w:rsidRDefault="00452891" w:rsidP="00AF21D8">
      <w:pPr>
        <w:spacing w:before="240"/>
        <w:rPr>
          <w:b/>
          <w:sz w:val="24"/>
          <w:szCs w:val="24"/>
        </w:rPr>
      </w:pPr>
      <w:r>
        <w:rPr>
          <w:b/>
          <w:sz w:val="24"/>
          <w:szCs w:val="24"/>
        </w:rPr>
        <w:t>A</w:t>
      </w:r>
      <w:r w:rsidR="004B6AE5">
        <w:rPr>
          <w:b/>
          <w:sz w:val="24"/>
          <w:szCs w:val="24"/>
        </w:rPr>
        <w:t xml:space="preserve">  </w:t>
      </w:r>
      <w:r>
        <w:rPr>
          <w:b/>
          <w:sz w:val="24"/>
          <w:szCs w:val="24"/>
        </w:rPr>
        <w:t>Setting and monitoring rural ho</w:t>
      </w:r>
      <w:r w:rsidR="00BF78C5">
        <w:rPr>
          <w:b/>
          <w:sz w:val="24"/>
          <w:szCs w:val="24"/>
        </w:rPr>
        <w:t>u</w:t>
      </w:r>
      <w:r>
        <w:rPr>
          <w:b/>
          <w:sz w:val="24"/>
          <w:szCs w:val="24"/>
        </w:rPr>
        <w:t xml:space="preserve">sing mix </w:t>
      </w:r>
      <w:r w:rsidR="004E4392">
        <w:rPr>
          <w:b/>
          <w:sz w:val="24"/>
          <w:szCs w:val="24"/>
        </w:rPr>
        <w:t>policies</w:t>
      </w:r>
    </w:p>
    <w:p w14:paraId="4FD494C7" w14:textId="1C43281F" w:rsidR="00D71042" w:rsidRDefault="00D71042" w:rsidP="00AF21D8">
      <w:pPr>
        <w:spacing w:before="240"/>
        <w:rPr>
          <w:bCs/>
          <w:sz w:val="24"/>
          <w:szCs w:val="24"/>
        </w:rPr>
      </w:pPr>
      <w:r w:rsidRPr="00D71042">
        <w:rPr>
          <w:bCs/>
          <w:sz w:val="24"/>
          <w:szCs w:val="24"/>
        </w:rPr>
        <w:t xml:space="preserve">The 2015 </w:t>
      </w:r>
      <w:r w:rsidR="00F57953">
        <w:rPr>
          <w:bCs/>
          <w:sz w:val="24"/>
          <w:szCs w:val="24"/>
        </w:rPr>
        <w:t>c</w:t>
      </w:r>
      <w:r w:rsidRPr="00D71042">
        <w:rPr>
          <w:bCs/>
          <w:sz w:val="24"/>
          <w:szCs w:val="24"/>
        </w:rPr>
        <w:t xml:space="preserve">ore </w:t>
      </w:r>
      <w:r w:rsidR="00F57953">
        <w:rPr>
          <w:bCs/>
          <w:sz w:val="24"/>
          <w:szCs w:val="24"/>
        </w:rPr>
        <w:t>s</w:t>
      </w:r>
      <w:r>
        <w:rPr>
          <w:bCs/>
          <w:sz w:val="24"/>
          <w:szCs w:val="24"/>
        </w:rPr>
        <w:t>trategy contained an extremely robust statement</w:t>
      </w:r>
      <w:r w:rsidR="00D77C76">
        <w:rPr>
          <w:bCs/>
          <w:sz w:val="24"/>
          <w:szCs w:val="24"/>
        </w:rPr>
        <w:t xml:space="preserve"> (para 4.8.19)</w:t>
      </w:r>
      <w:r>
        <w:rPr>
          <w:bCs/>
          <w:sz w:val="24"/>
          <w:szCs w:val="24"/>
        </w:rPr>
        <w:t xml:space="preserve"> about the extent to which rural housing provision in Herefordshire was unacceptably skewed, in contrast to that in other local planning authority areas</w:t>
      </w:r>
      <w:r w:rsidR="00F57953">
        <w:rPr>
          <w:bCs/>
          <w:sz w:val="24"/>
          <w:szCs w:val="24"/>
        </w:rPr>
        <w:t>, towards 4+-bedroom</w:t>
      </w:r>
      <w:r w:rsidR="00451F50">
        <w:rPr>
          <w:bCs/>
          <w:sz w:val="24"/>
          <w:szCs w:val="24"/>
        </w:rPr>
        <w:t xml:space="preserve"> homes.</w:t>
      </w:r>
      <w:r w:rsidR="00D77C76">
        <w:rPr>
          <w:bCs/>
          <w:sz w:val="24"/>
          <w:szCs w:val="24"/>
        </w:rPr>
        <w:t xml:space="preserve"> This statement</w:t>
      </w:r>
      <w:r w:rsidR="00451F50">
        <w:rPr>
          <w:bCs/>
          <w:sz w:val="24"/>
          <w:szCs w:val="24"/>
        </w:rPr>
        <w:t>,</w:t>
      </w:r>
      <w:r w:rsidR="00D77C76">
        <w:rPr>
          <w:bCs/>
          <w:sz w:val="24"/>
          <w:szCs w:val="24"/>
        </w:rPr>
        <w:t xml:space="preserve"> however</w:t>
      </w:r>
      <w:r w:rsidR="00451F50">
        <w:rPr>
          <w:bCs/>
          <w:sz w:val="24"/>
          <w:szCs w:val="24"/>
        </w:rPr>
        <w:t>,</w:t>
      </w:r>
      <w:r w:rsidR="00D77C76">
        <w:rPr>
          <w:bCs/>
          <w:sz w:val="24"/>
          <w:szCs w:val="24"/>
        </w:rPr>
        <w:t xml:space="preserve"> failed to generate a correspondingly robust policy with a target which then </w:t>
      </w:r>
      <w:r w:rsidR="00D77C76">
        <w:rPr>
          <w:bCs/>
          <w:sz w:val="24"/>
          <w:szCs w:val="24"/>
        </w:rPr>
        <w:lastRenderedPageBreak/>
        <w:t xml:space="preserve">could have been regularly monitored. The HC response to our criticism is that the </w:t>
      </w:r>
      <w:r w:rsidR="00451F50">
        <w:rPr>
          <w:bCs/>
          <w:sz w:val="24"/>
          <w:szCs w:val="24"/>
        </w:rPr>
        <w:t>e</w:t>
      </w:r>
      <w:r w:rsidR="00D77C76">
        <w:rPr>
          <w:bCs/>
          <w:sz w:val="24"/>
          <w:szCs w:val="24"/>
        </w:rPr>
        <w:t xml:space="preserve">xternal </w:t>
      </w:r>
      <w:r w:rsidR="00451F50">
        <w:rPr>
          <w:bCs/>
          <w:sz w:val="24"/>
          <w:szCs w:val="24"/>
        </w:rPr>
        <w:t>e</w:t>
      </w:r>
      <w:r w:rsidR="00D77C76">
        <w:rPr>
          <w:bCs/>
          <w:sz w:val="24"/>
          <w:szCs w:val="24"/>
        </w:rPr>
        <w:t>xaminer did not comment on the necessity for this at the examination stage in 2015 and as no digital monitoring mechanism was linked to the processing of planning applications at the time, it would now be far too costly to carry out any assessment of rural housing mix in subsequent approvals.</w:t>
      </w:r>
    </w:p>
    <w:p w14:paraId="7C407352" w14:textId="09C84ED5" w:rsidR="00D77C76" w:rsidRDefault="00D77C76" w:rsidP="00AF21D8">
      <w:pPr>
        <w:spacing w:before="240"/>
        <w:rPr>
          <w:bCs/>
          <w:sz w:val="24"/>
          <w:szCs w:val="24"/>
        </w:rPr>
      </w:pPr>
      <w:r>
        <w:rPr>
          <w:bCs/>
          <w:sz w:val="24"/>
          <w:szCs w:val="24"/>
        </w:rPr>
        <w:t>It is our view that this response is inadequate. If</w:t>
      </w:r>
      <w:r w:rsidR="00FE4BB8">
        <w:rPr>
          <w:bCs/>
          <w:sz w:val="24"/>
          <w:szCs w:val="24"/>
        </w:rPr>
        <w:t xml:space="preserve">, as </w:t>
      </w:r>
      <w:r w:rsidR="00451F50">
        <w:rPr>
          <w:bCs/>
          <w:sz w:val="24"/>
          <w:szCs w:val="24"/>
        </w:rPr>
        <w:t>we,</w:t>
      </w:r>
      <w:r w:rsidR="00FE4BB8">
        <w:rPr>
          <w:bCs/>
          <w:sz w:val="24"/>
          <w:szCs w:val="24"/>
        </w:rPr>
        <w:t xml:space="preserve"> and, as far as we can gather, many other </w:t>
      </w:r>
      <w:r w:rsidR="004B6AE5">
        <w:rPr>
          <w:bCs/>
          <w:sz w:val="24"/>
          <w:szCs w:val="24"/>
        </w:rPr>
        <w:t>people believe</w:t>
      </w:r>
      <w:r w:rsidR="00451F50">
        <w:rPr>
          <w:bCs/>
          <w:sz w:val="24"/>
          <w:szCs w:val="24"/>
        </w:rPr>
        <w:t xml:space="preserve"> </w:t>
      </w:r>
      <w:r w:rsidR="00FE4BB8">
        <w:rPr>
          <w:bCs/>
          <w:sz w:val="24"/>
          <w:szCs w:val="24"/>
        </w:rPr>
        <w:t>para  4.8.19  was an important and fully justified statement</w:t>
      </w:r>
      <w:r w:rsidR="00BF78C5">
        <w:rPr>
          <w:bCs/>
          <w:sz w:val="24"/>
          <w:szCs w:val="24"/>
        </w:rPr>
        <w:t xml:space="preserve">, it was negligent of the Council </w:t>
      </w:r>
      <w:r w:rsidR="00451F50">
        <w:rPr>
          <w:bCs/>
          <w:sz w:val="24"/>
          <w:szCs w:val="24"/>
        </w:rPr>
        <w:t>not to</w:t>
      </w:r>
      <w:r w:rsidR="00BF78C5">
        <w:rPr>
          <w:bCs/>
          <w:sz w:val="24"/>
          <w:szCs w:val="24"/>
        </w:rPr>
        <w:t xml:space="preserve"> back it up with an associated policy whose achievement could be adequately monitored. A responsible </w:t>
      </w:r>
      <w:r w:rsidR="00451F50">
        <w:rPr>
          <w:bCs/>
          <w:sz w:val="24"/>
          <w:szCs w:val="24"/>
        </w:rPr>
        <w:t>l</w:t>
      </w:r>
      <w:r w:rsidR="00BF78C5">
        <w:rPr>
          <w:bCs/>
          <w:sz w:val="24"/>
          <w:szCs w:val="24"/>
        </w:rPr>
        <w:t xml:space="preserve">ocal </w:t>
      </w:r>
      <w:r w:rsidR="00451F50">
        <w:rPr>
          <w:bCs/>
          <w:sz w:val="24"/>
          <w:szCs w:val="24"/>
        </w:rPr>
        <w:t>p</w:t>
      </w:r>
      <w:r w:rsidR="00BF78C5">
        <w:rPr>
          <w:bCs/>
          <w:sz w:val="24"/>
          <w:szCs w:val="24"/>
        </w:rPr>
        <w:t xml:space="preserve">lanning </w:t>
      </w:r>
      <w:r w:rsidR="00451F50">
        <w:rPr>
          <w:bCs/>
          <w:sz w:val="24"/>
          <w:szCs w:val="24"/>
        </w:rPr>
        <w:t>authority</w:t>
      </w:r>
      <w:r w:rsidR="00BF78C5">
        <w:rPr>
          <w:bCs/>
          <w:sz w:val="24"/>
          <w:szCs w:val="24"/>
        </w:rPr>
        <w:t xml:space="preserve"> should not have to depend on the examination to point this out.</w:t>
      </w:r>
    </w:p>
    <w:p w14:paraId="43E4446C" w14:textId="499AC8AA" w:rsidR="00032D36" w:rsidRDefault="00032D36" w:rsidP="00AF21D8">
      <w:pPr>
        <w:spacing w:before="240"/>
        <w:rPr>
          <w:b/>
          <w:sz w:val="24"/>
          <w:szCs w:val="24"/>
        </w:rPr>
      </w:pPr>
      <w:r>
        <w:rPr>
          <w:b/>
          <w:sz w:val="24"/>
          <w:szCs w:val="24"/>
        </w:rPr>
        <w:t>B</w:t>
      </w:r>
      <w:r w:rsidR="004B6AE5">
        <w:rPr>
          <w:b/>
          <w:sz w:val="24"/>
          <w:szCs w:val="24"/>
        </w:rPr>
        <w:t xml:space="preserve"> </w:t>
      </w:r>
      <w:r>
        <w:rPr>
          <w:b/>
          <w:sz w:val="24"/>
          <w:szCs w:val="24"/>
        </w:rPr>
        <w:t xml:space="preserve"> The requirements of the NPPF and NPPG in </w:t>
      </w:r>
      <w:r w:rsidR="004B6AE5">
        <w:rPr>
          <w:b/>
          <w:sz w:val="24"/>
          <w:szCs w:val="24"/>
        </w:rPr>
        <w:t>procuring a</w:t>
      </w:r>
      <w:r>
        <w:rPr>
          <w:b/>
          <w:sz w:val="24"/>
          <w:szCs w:val="24"/>
        </w:rPr>
        <w:t xml:space="preserve"> </w:t>
      </w:r>
      <w:r w:rsidR="004B6AE5">
        <w:rPr>
          <w:b/>
          <w:sz w:val="24"/>
          <w:szCs w:val="24"/>
        </w:rPr>
        <w:t xml:space="preserve"> </w:t>
      </w:r>
      <w:r>
        <w:rPr>
          <w:b/>
          <w:sz w:val="24"/>
          <w:szCs w:val="24"/>
        </w:rPr>
        <w:t>housing market assessment.</w:t>
      </w:r>
    </w:p>
    <w:p w14:paraId="761E9176" w14:textId="42C4EBCA" w:rsidR="00032D36" w:rsidRPr="00032D36" w:rsidRDefault="00032D36" w:rsidP="00AF21D8">
      <w:pPr>
        <w:spacing w:before="240"/>
        <w:rPr>
          <w:bCs/>
          <w:sz w:val="24"/>
          <w:szCs w:val="24"/>
        </w:rPr>
      </w:pPr>
      <w:r>
        <w:rPr>
          <w:bCs/>
          <w:sz w:val="24"/>
          <w:szCs w:val="24"/>
        </w:rPr>
        <w:t xml:space="preserve">We requested information on this because we could not be sure the extent to which a local planning authority might be put under pressure by prescriptive centrally generated requirements relating to the methodology for establishing housing need. We can find no evidence of a centrally imposed obligation </w:t>
      </w:r>
      <w:r w:rsidR="00C53548">
        <w:rPr>
          <w:bCs/>
          <w:sz w:val="24"/>
          <w:szCs w:val="24"/>
        </w:rPr>
        <w:t>which requires the acceptance of a strategy to determine need on the basis of recent demand as outlined in para 1.7 of Iceni.</w:t>
      </w:r>
    </w:p>
    <w:p w14:paraId="69C043DD" w14:textId="3483F3D4" w:rsidR="00BF78C5" w:rsidRDefault="00032D36" w:rsidP="00AF21D8">
      <w:pPr>
        <w:spacing w:before="240"/>
        <w:rPr>
          <w:b/>
          <w:sz w:val="24"/>
          <w:szCs w:val="24"/>
        </w:rPr>
      </w:pPr>
      <w:r>
        <w:rPr>
          <w:b/>
          <w:sz w:val="24"/>
          <w:szCs w:val="24"/>
        </w:rPr>
        <w:t xml:space="preserve">C </w:t>
      </w:r>
      <w:r w:rsidR="00BF78C5">
        <w:rPr>
          <w:b/>
          <w:sz w:val="24"/>
          <w:szCs w:val="24"/>
        </w:rPr>
        <w:t xml:space="preserve"> The manner in which Iceni was </w:t>
      </w:r>
      <w:r w:rsidR="00002A0D">
        <w:rPr>
          <w:b/>
          <w:sz w:val="24"/>
          <w:szCs w:val="24"/>
        </w:rPr>
        <w:t xml:space="preserve">considered and </w:t>
      </w:r>
      <w:r w:rsidR="00BF78C5">
        <w:rPr>
          <w:b/>
          <w:sz w:val="24"/>
          <w:szCs w:val="24"/>
        </w:rPr>
        <w:t>accepted.</w:t>
      </w:r>
    </w:p>
    <w:p w14:paraId="0C4F681A" w14:textId="343BDCAB" w:rsidR="00BF78C5" w:rsidRDefault="00BF78C5" w:rsidP="00AF21D8">
      <w:pPr>
        <w:spacing w:before="240"/>
        <w:rPr>
          <w:bCs/>
          <w:sz w:val="24"/>
          <w:szCs w:val="24"/>
        </w:rPr>
      </w:pPr>
      <w:r>
        <w:rPr>
          <w:bCs/>
          <w:sz w:val="24"/>
          <w:szCs w:val="24"/>
        </w:rPr>
        <w:t xml:space="preserve">By the time parishes became aware of </w:t>
      </w:r>
      <w:r w:rsidR="00EA73A3">
        <w:rPr>
          <w:bCs/>
          <w:sz w:val="24"/>
          <w:szCs w:val="24"/>
        </w:rPr>
        <w:t>it in</w:t>
      </w:r>
      <w:r w:rsidR="007D6847">
        <w:rPr>
          <w:bCs/>
          <w:sz w:val="24"/>
          <w:szCs w:val="24"/>
        </w:rPr>
        <w:t xml:space="preserve"> July 2021</w:t>
      </w:r>
      <w:r w:rsidR="00D530FA">
        <w:rPr>
          <w:bCs/>
          <w:sz w:val="24"/>
          <w:szCs w:val="24"/>
        </w:rPr>
        <w:t xml:space="preserve"> several months had passed since two meetings (on I February and 1 April</w:t>
      </w:r>
      <w:r w:rsidR="00EA73A3">
        <w:rPr>
          <w:bCs/>
          <w:sz w:val="24"/>
          <w:szCs w:val="24"/>
        </w:rPr>
        <w:t xml:space="preserve">) </w:t>
      </w:r>
      <w:r w:rsidR="00D530FA">
        <w:rPr>
          <w:bCs/>
          <w:sz w:val="24"/>
          <w:szCs w:val="24"/>
        </w:rPr>
        <w:t>at which Iceni had briefed members of the cabinet on the HMNA. We have been informed that at briefing meetings no records are kept or required to be kept as the briefings concern evidence and not policy. This response is not acceptable to us.</w:t>
      </w:r>
      <w:r w:rsidR="00EA73A3">
        <w:rPr>
          <w:bCs/>
          <w:sz w:val="24"/>
          <w:szCs w:val="24"/>
        </w:rPr>
        <w:t xml:space="preserve"> </w:t>
      </w:r>
      <w:r w:rsidR="00D530FA">
        <w:rPr>
          <w:bCs/>
          <w:sz w:val="24"/>
          <w:szCs w:val="24"/>
        </w:rPr>
        <w:t>In our view, the HMNA does not simply consist of raw evidence but also</w:t>
      </w:r>
      <w:r w:rsidR="000C6C37">
        <w:rPr>
          <w:bCs/>
          <w:sz w:val="24"/>
          <w:szCs w:val="24"/>
        </w:rPr>
        <w:t xml:space="preserve"> </w:t>
      </w:r>
      <w:r w:rsidR="00D53A56">
        <w:rPr>
          <w:bCs/>
          <w:sz w:val="24"/>
          <w:szCs w:val="24"/>
        </w:rPr>
        <w:t xml:space="preserve">contains </w:t>
      </w:r>
      <w:r w:rsidR="00D530FA">
        <w:rPr>
          <w:bCs/>
          <w:sz w:val="24"/>
          <w:szCs w:val="24"/>
        </w:rPr>
        <w:t>interpretation of evidence</w:t>
      </w:r>
      <w:r w:rsidR="00D53A56">
        <w:rPr>
          <w:bCs/>
          <w:sz w:val="24"/>
          <w:szCs w:val="24"/>
        </w:rPr>
        <w:t xml:space="preserve"> and recommendations that have the effect of altering the operation of existing </w:t>
      </w:r>
      <w:r w:rsidR="00451F50">
        <w:rPr>
          <w:bCs/>
          <w:sz w:val="24"/>
          <w:szCs w:val="24"/>
        </w:rPr>
        <w:t xml:space="preserve">and future </w:t>
      </w:r>
      <w:r w:rsidR="00D53A56">
        <w:rPr>
          <w:bCs/>
          <w:sz w:val="24"/>
          <w:szCs w:val="24"/>
        </w:rPr>
        <w:t>policies</w:t>
      </w:r>
      <w:r w:rsidR="004E4392">
        <w:rPr>
          <w:bCs/>
          <w:sz w:val="24"/>
          <w:szCs w:val="24"/>
        </w:rPr>
        <w:t>. Parish councils, especially those with adoptee NDPs</w:t>
      </w:r>
      <w:r w:rsidR="000C6C37">
        <w:rPr>
          <w:bCs/>
          <w:sz w:val="24"/>
          <w:szCs w:val="24"/>
        </w:rPr>
        <w:t>,</w:t>
      </w:r>
      <w:r w:rsidR="004E4392">
        <w:rPr>
          <w:bCs/>
          <w:sz w:val="24"/>
          <w:szCs w:val="24"/>
        </w:rPr>
        <w:t xml:space="preserve"> should </w:t>
      </w:r>
      <w:r w:rsidR="00EA73A3">
        <w:rPr>
          <w:bCs/>
          <w:sz w:val="24"/>
          <w:szCs w:val="24"/>
        </w:rPr>
        <w:t xml:space="preserve">have </w:t>
      </w:r>
      <w:r w:rsidR="004E4392">
        <w:rPr>
          <w:bCs/>
          <w:sz w:val="24"/>
          <w:szCs w:val="24"/>
        </w:rPr>
        <w:t>be</w:t>
      </w:r>
      <w:r w:rsidR="00EA73A3">
        <w:rPr>
          <w:bCs/>
          <w:sz w:val="24"/>
          <w:szCs w:val="24"/>
        </w:rPr>
        <w:t>en</w:t>
      </w:r>
      <w:r w:rsidR="004E4392">
        <w:rPr>
          <w:bCs/>
          <w:sz w:val="24"/>
          <w:szCs w:val="24"/>
        </w:rPr>
        <w:t xml:space="preserve"> </w:t>
      </w:r>
      <w:r w:rsidR="00451F50">
        <w:rPr>
          <w:bCs/>
          <w:sz w:val="24"/>
          <w:szCs w:val="24"/>
        </w:rPr>
        <w:t xml:space="preserve"> </w:t>
      </w:r>
      <w:r w:rsidR="004E4392">
        <w:rPr>
          <w:bCs/>
          <w:sz w:val="24"/>
          <w:szCs w:val="24"/>
        </w:rPr>
        <w:t xml:space="preserve"> </w:t>
      </w:r>
      <w:r w:rsidR="00451F50">
        <w:rPr>
          <w:bCs/>
          <w:sz w:val="24"/>
          <w:szCs w:val="24"/>
        </w:rPr>
        <w:t>informed at the earliest stage when HC became aware of Iceni’s intended methodology</w:t>
      </w:r>
      <w:r w:rsidR="00EA73A3">
        <w:rPr>
          <w:bCs/>
          <w:sz w:val="24"/>
          <w:szCs w:val="24"/>
        </w:rPr>
        <w:t>,</w:t>
      </w:r>
      <w:r w:rsidR="004E4392">
        <w:rPr>
          <w:bCs/>
          <w:sz w:val="24"/>
          <w:szCs w:val="24"/>
        </w:rPr>
        <w:t xml:space="preserve"> and   preferably consulted on</w:t>
      </w:r>
      <w:r w:rsidR="00EA73A3">
        <w:rPr>
          <w:bCs/>
          <w:sz w:val="24"/>
          <w:szCs w:val="24"/>
        </w:rPr>
        <w:t xml:space="preserve"> developments that were likely to have material effects both </w:t>
      </w:r>
      <w:r w:rsidR="00392A47">
        <w:rPr>
          <w:bCs/>
          <w:sz w:val="24"/>
          <w:szCs w:val="24"/>
        </w:rPr>
        <w:t>in</w:t>
      </w:r>
      <w:r w:rsidR="00EA73A3">
        <w:rPr>
          <w:bCs/>
          <w:sz w:val="24"/>
          <w:szCs w:val="24"/>
        </w:rPr>
        <w:t xml:space="preserve"> the long</w:t>
      </w:r>
      <w:r w:rsidR="00392A47">
        <w:rPr>
          <w:bCs/>
          <w:sz w:val="24"/>
          <w:szCs w:val="24"/>
        </w:rPr>
        <w:t xml:space="preserve"> </w:t>
      </w:r>
      <w:r w:rsidR="00EA73A3">
        <w:rPr>
          <w:bCs/>
          <w:sz w:val="24"/>
          <w:szCs w:val="24"/>
        </w:rPr>
        <w:t xml:space="preserve">term and indeed </w:t>
      </w:r>
      <w:r w:rsidR="004B6AE5">
        <w:rPr>
          <w:bCs/>
          <w:sz w:val="24"/>
          <w:szCs w:val="24"/>
        </w:rPr>
        <w:t>more immediately</w:t>
      </w:r>
      <w:r w:rsidR="00392A47">
        <w:rPr>
          <w:bCs/>
          <w:sz w:val="24"/>
          <w:szCs w:val="24"/>
        </w:rPr>
        <w:t>.</w:t>
      </w:r>
    </w:p>
    <w:p w14:paraId="7B2F158E" w14:textId="35B0C5E5" w:rsidR="00392A47" w:rsidRDefault="00392A47" w:rsidP="00AF21D8">
      <w:pPr>
        <w:spacing w:before="240"/>
        <w:rPr>
          <w:b/>
          <w:sz w:val="24"/>
          <w:szCs w:val="24"/>
        </w:rPr>
      </w:pPr>
      <w:r>
        <w:rPr>
          <w:b/>
          <w:sz w:val="24"/>
          <w:szCs w:val="24"/>
        </w:rPr>
        <w:t>D</w:t>
      </w:r>
      <w:r w:rsidR="004B6AE5">
        <w:rPr>
          <w:b/>
          <w:sz w:val="24"/>
          <w:szCs w:val="24"/>
        </w:rPr>
        <w:t xml:space="preserve">  </w:t>
      </w:r>
      <w:r>
        <w:rPr>
          <w:b/>
          <w:sz w:val="24"/>
          <w:szCs w:val="24"/>
        </w:rPr>
        <w:t>The timescale for the operational introduction of the Iceni HMNA</w:t>
      </w:r>
    </w:p>
    <w:p w14:paraId="3FECDDD6" w14:textId="0DF84347" w:rsidR="00FA359B" w:rsidRDefault="00442116" w:rsidP="00AF21D8">
      <w:pPr>
        <w:spacing w:before="240"/>
        <w:rPr>
          <w:bCs/>
          <w:sz w:val="24"/>
          <w:szCs w:val="24"/>
        </w:rPr>
      </w:pPr>
      <w:r>
        <w:rPr>
          <w:bCs/>
          <w:sz w:val="24"/>
          <w:szCs w:val="24"/>
        </w:rPr>
        <w:t xml:space="preserve">It might have been assumed that Iceni was prepared </w:t>
      </w:r>
      <w:r w:rsidR="00FF3B80">
        <w:rPr>
          <w:bCs/>
          <w:sz w:val="24"/>
          <w:szCs w:val="24"/>
        </w:rPr>
        <w:t xml:space="preserve">in order </w:t>
      </w:r>
      <w:r w:rsidR="004B6AE5">
        <w:rPr>
          <w:bCs/>
          <w:sz w:val="24"/>
          <w:szCs w:val="24"/>
        </w:rPr>
        <w:t>t</w:t>
      </w:r>
      <w:r>
        <w:rPr>
          <w:bCs/>
          <w:sz w:val="24"/>
          <w:szCs w:val="24"/>
        </w:rPr>
        <w:t xml:space="preserve">o help inform policy for the 2021-41 </w:t>
      </w:r>
      <w:r w:rsidR="00FF3B80">
        <w:rPr>
          <w:bCs/>
          <w:sz w:val="24"/>
          <w:szCs w:val="24"/>
        </w:rPr>
        <w:t>l</w:t>
      </w:r>
      <w:r>
        <w:rPr>
          <w:bCs/>
          <w:sz w:val="24"/>
          <w:szCs w:val="24"/>
        </w:rPr>
        <w:t xml:space="preserve">ocal plan. Parish Councils have had it made clear to them that it will be some time before </w:t>
      </w:r>
      <w:r w:rsidR="00FA359B">
        <w:rPr>
          <w:bCs/>
          <w:sz w:val="24"/>
          <w:szCs w:val="24"/>
        </w:rPr>
        <w:t>this</w:t>
      </w:r>
      <w:r>
        <w:rPr>
          <w:bCs/>
          <w:sz w:val="24"/>
          <w:szCs w:val="24"/>
        </w:rPr>
        <w:t xml:space="preserve"> new emerging plan has material weight. It was a shock</w:t>
      </w:r>
      <w:r w:rsidR="00FA359B">
        <w:rPr>
          <w:bCs/>
          <w:sz w:val="24"/>
          <w:szCs w:val="24"/>
        </w:rPr>
        <w:t>,</w:t>
      </w:r>
      <w:r>
        <w:rPr>
          <w:bCs/>
          <w:sz w:val="24"/>
          <w:szCs w:val="24"/>
        </w:rPr>
        <w:t xml:space="preserve"> therefore</w:t>
      </w:r>
      <w:r w:rsidR="00FA359B">
        <w:rPr>
          <w:bCs/>
          <w:sz w:val="24"/>
          <w:szCs w:val="24"/>
        </w:rPr>
        <w:t>,</w:t>
      </w:r>
      <w:r>
        <w:rPr>
          <w:bCs/>
          <w:sz w:val="24"/>
          <w:szCs w:val="24"/>
        </w:rPr>
        <w:t xml:space="preserve"> to find Iceni being cited as evidence relevant to </w:t>
      </w:r>
      <w:r w:rsidR="00FA359B">
        <w:rPr>
          <w:bCs/>
          <w:sz w:val="24"/>
          <w:szCs w:val="24"/>
        </w:rPr>
        <w:t xml:space="preserve">planning </w:t>
      </w:r>
      <w:r>
        <w:rPr>
          <w:bCs/>
          <w:sz w:val="24"/>
          <w:szCs w:val="24"/>
        </w:rPr>
        <w:t xml:space="preserve">applications being </w:t>
      </w:r>
      <w:r w:rsidR="00FA359B">
        <w:rPr>
          <w:bCs/>
          <w:sz w:val="24"/>
          <w:szCs w:val="24"/>
        </w:rPr>
        <w:t xml:space="preserve">currently </w:t>
      </w:r>
      <w:r w:rsidR="00FF3B80">
        <w:rPr>
          <w:bCs/>
          <w:sz w:val="24"/>
          <w:szCs w:val="24"/>
        </w:rPr>
        <w:t>submitted, and</w:t>
      </w:r>
      <w:r>
        <w:rPr>
          <w:bCs/>
          <w:sz w:val="24"/>
          <w:szCs w:val="24"/>
        </w:rPr>
        <w:t xml:space="preserve"> that this was judged appropriate by senior officers. In fact</w:t>
      </w:r>
      <w:r w:rsidR="00FF3B80">
        <w:rPr>
          <w:bCs/>
          <w:sz w:val="24"/>
          <w:szCs w:val="24"/>
        </w:rPr>
        <w:t>,</w:t>
      </w:r>
      <w:r>
        <w:rPr>
          <w:bCs/>
          <w:sz w:val="24"/>
          <w:szCs w:val="24"/>
        </w:rPr>
        <w:t xml:space="preserve"> this appear</w:t>
      </w:r>
      <w:r w:rsidR="000034A3">
        <w:rPr>
          <w:bCs/>
          <w:sz w:val="24"/>
          <w:szCs w:val="24"/>
        </w:rPr>
        <w:t xml:space="preserve">s </w:t>
      </w:r>
      <w:r>
        <w:rPr>
          <w:bCs/>
          <w:sz w:val="24"/>
          <w:szCs w:val="24"/>
        </w:rPr>
        <w:t xml:space="preserve">confusingly </w:t>
      </w:r>
      <w:r>
        <w:rPr>
          <w:bCs/>
          <w:sz w:val="24"/>
          <w:szCs w:val="24"/>
        </w:rPr>
        <w:lastRenderedPageBreak/>
        <w:t>not to have been the view of all officers</w:t>
      </w:r>
      <w:r w:rsidR="007442E5">
        <w:rPr>
          <w:bCs/>
          <w:sz w:val="24"/>
          <w:szCs w:val="24"/>
        </w:rPr>
        <w:t xml:space="preserve">, </w:t>
      </w:r>
      <w:r>
        <w:rPr>
          <w:bCs/>
          <w:sz w:val="24"/>
          <w:szCs w:val="24"/>
        </w:rPr>
        <w:t>and there is evidence</w:t>
      </w:r>
      <w:r w:rsidR="007442E5">
        <w:rPr>
          <w:bCs/>
          <w:sz w:val="24"/>
          <w:szCs w:val="24"/>
        </w:rPr>
        <w:t xml:space="preserve"> that developm</w:t>
      </w:r>
      <w:r w:rsidR="00FA359B">
        <w:rPr>
          <w:bCs/>
          <w:sz w:val="24"/>
          <w:szCs w:val="24"/>
        </w:rPr>
        <w:t>ent</w:t>
      </w:r>
      <w:r w:rsidR="007442E5">
        <w:rPr>
          <w:bCs/>
          <w:sz w:val="24"/>
          <w:szCs w:val="24"/>
        </w:rPr>
        <w:t xml:space="preserve">s of fewer than 50 houses should not indeed </w:t>
      </w:r>
      <w:r w:rsidR="00FA359B">
        <w:rPr>
          <w:bCs/>
          <w:sz w:val="24"/>
          <w:szCs w:val="24"/>
        </w:rPr>
        <w:t xml:space="preserve">be </w:t>
      </w:r>
      <w:r w:rsidR="007442E5">
        <w:rPr>
          <w:bCs/>
          <w:sz w:val="24"/>
          <w:szCs w:val="24"/>
        </w:rPr>
        <w:t xml:space="preserve">rigidly </w:t>
      </w:r>
      <w:r w:rsidR="00FA359B">
        <w:rPr>
          <w:bCs/>
          <w:sz w:val="24"/>
          <w:szCs w:val="24"/>
        </w:rPr>
        <w:t xml:space="preserve">expected </w:t>
      </w:r>
      <w:r w:rsidR="007442E5">
        <w:rPr>
          <w:bCs/>
          <w:sz w:val="24"/>
          <w:szCs w:val="24"/>
        </w:rPr>
        <w:t>to adhere to revised evidence criteria. In any case, the question raised in the previous</w:t>
      </w:r>
      <w:r w:rsidR="00FA359B">
        <w:rPr>
          <w:bCs/>
          <w:sz w:val="24"/>
          <w:szCs w:val="24"/>
        </w:rPr>
        <w:t xml:space="preserve"> </w:t>
      </w:r>
      <w:r w:rsidR="007442E5">
        <w:rPr>
          <w:bCs/>
          <w:sz w:val="24"/>
          <w:szCs w:val="24"/>
        </w:rPr>
        <w:t>section of this paper is relevant – that the HMNA is not evidence but interpretation of evidence to generate recommendations</w:t>
      </w:r>
      <w:r w:rsidR="00FF3B80">
        <w:rPr>
          <w:bCs/>
          <w:sz w:val="24"/>
          <w:szCs w:val="24"/>
        </w:rPr>
        <w:t xml:space="preserve"> on policy</w:t>
      </w:r>
      <w:r w:rsidR="00FA359B">
        <w:rPr>
          <w:bCs/>
          <w:sz w:val="24"/>
          <w:szCs w:val="24"/>
        </w:rPr>
        <w:t>.</w:t>
      </w:r>
    </w:p>
    <w:p w14:paraId="309F0732" w14:textId="120E774D" w:rsidR="00E07F3D" w:rsidRPr="00D71042" w:rsidRDefault="00FA359B" w:rsidP="00AF21D8">
      <w:pPr>
        <w:spacing w:before="240"/>
        <w:rPr>
          <w:bCs/>
          <w:sz w:val="24"/>
          <w:szCs w:val="24"/>
        </w:rPr>
      </w:pPr>
      <w:r>
        <w:rPr>
          <w:bCs/>
          <w:sz w:val="24"/>
          <w:szCs w:val="24"/>
        </w:rPr>
        <w:t xml:space="preserve">Herefordshire Council defends its position by stating it must use </w:t>
      </w:r>
      <w:r w:rsidR="007063C6">
        <w:rPr>
          <w:bCs/>
          <w:sz w:val="24"/>
          <w:szCs w:val="24"/>
        </w:rPr>
        <w:t>the</w:t>
      </w:r>
      <w:r w:rsidR="00663B7B">
        <w:rPr>
          <w:bCs/>
          <w:sz w:val="24"/>
          <w:szCs w:val="24"/>
        </w:rPr>
        <w:t xml:space="preserve"> </w:t>
      </w:r>
      <w:r>
        <w:rPr>
          <w:bCs/>
          <w:sz w:val="24"/>
          <w:szCs w:val="24"/>
        </w:rPr>
        <w:t>evidence that is the most up-to-date.</w:t>
      </w:r>
      <w:r w:rsidR="00442116">
        <w:rPr>
          <w:bCs/>
          <w:sz w:val="24"/>
          <w:szCs w:val="24"/>
        </w:rPr>
        <w:t xml:space="preserve"> </w:t>
      </w:r>
      <w:r w:rsidR="007063C6">
        <w:rPr>
          <w:bCs/>
          <w:sz w:val="24"/>
          <w:szCs w:val="24"/>
        </w:rPr>
        <w:t xml:space="preserve"> If, however, the HMNA is clearl</w:t>
      </w:r>
      <w:r w:rsidR="00A33996">
        <w:rPr>
          <w:bCs/>
          <w:sz w:val="24"/>
          <w:szCs w:val="24"/>
        </w:rPr>
        <w:t>y</w:t>
      </w:r>
      <w:r w:rsidR="007063C6">
        <w:rPr>
          <w:bCs/>
          <w:sz w:val="24"/>
          <w:szCs w:val="24"/>
        </w:rPr>
        <w:t xml:space="preserve"> not a statement of objective </w:t>
      </w:r>
      <w:r w:rsidR="00A33996">
        <w:rPr>
          <w:bCs/>
          <w:sz w:val="24"/>
          <w:szCs w:val="24"/>
        </w:rPr>
        <w:t xml:space="preserve">factual </w:t>
      </w:r>
      <w:r w:rsidR="006C3C54">
        <w:rPr>
          <w:bCs/>
          <w:sz w:val="24"/>
          <w:szCs w:val="24"/>
        </w:rPr>
        <w:t>evidence but</w:t>
      </w:r>
      <w:r w:rsidR="00A33996">
        <w:rPr>
          <w:bCs/>
          <w:sz w:val="24"/>
          <w:szCs w:val="24"/>
        </w:rPr>
        <w:t xml:space="preserve"> rather </w:t>
      </w:r>
      <w:r w:rsidR="006C3C54">
        <w:rPr>
          <w:bCs/>
          <w:sz w:val="24"/>
          <w:szCs w:val="24"/>
        </w:rPr>
        <w:t xml:space="preserve">one </w:t>
      </w:r>
      <w:r w:rsidR="00A33996">
        <w:rPr>
          <w:bCs/>
          <w:sz w:val="24"/>
          <w:szCs w:val="24"/>
        </w:rPr>
        <w:t xml:space="preserve">of interpretation and recommendations, the test for its up-to-dateness </w:t>
      </w:r>
      <w:r w:rsidR="006C3C54">
        <w:rPr>
          <w:bCs/>
          <w:sz w:val="24"/>
          <w:szCs w:val="24"/>
        </w:rPr>
        <w:t>must be</w:t>
      </w:r>
      <w:r w:rsidR="00A33996">
        <w:rPr>
          <w:bCs/>
          <w:sz w:val="24"/>
          <w:szCs w:val="24"/>
        </w:rPr>
        <w:t xml:space="preserve"> its relevance </w:t>
      </w:r>
      <w:r w:rsidR="00FF3B80">
        <w:rPr>
          <w:bCs/>
          <w:sz w:val="24"/>
          <w:szCs w:val="24"/>
        </w:rPr>
        <w:t>t</w:t>
      </w:r>
      <w:r w:rsidR="00A33996">
        <w:rPr>
          <w:bCs/>
          <w:sz w:val="24"/>
          <w:szCs w:val="24"/>
        </w:rPr>
        <w:t>o current housing need for thos</w:t>
      </w:r>
      <w:r w:rsidR="006C3C54">
        <w:rPr>
          <w:bCs/>
          <w:sz w:val="24"/>
          <w:szCs w:val="24"/>
        </w:rPr>
        <w:t>e</w:t>
      </w:r>
      <w:r w:rsidR="00A33996">
        <w:rPr>
          <w:bCs/>
          <w:sz w:val="24"/>
          <w:szCs w:val="24"/>
        </w:rPr>
        <w:t xml:space="preserve"> dependent on local work</w:t>
      </w:r>
      <w:r w:rsidR="00FF3B80">
        <w:rPr>
          <w:bCs/>
          <w:sz w:val="24"/>
          <w:szCs w:val="24"/>
        </w:rPr>
        <w:t>-</w:t>
      </w:r>
      <w:r w:rsidR="00A33996">
        <w:rPr>
          <w:bCs/>
          <w:sz w:val="24"/>
          <w:szCs w:val="24"/>
        </w:rPr>
        <w:t xml:space="preserve">place incomes. The </w:t>
      </w:r>
      <w:r w:rsidR="006C3C54">
        <w:rPr>
          <w:bCs/>
          <w:sz w:val="24"/>
          <w:szCs w:val="24"/>
        </w:rPr>
        <w:t>current</w:t>
      </w:r>
      <w:r w:rsidR="00A33996">
        <w:rPr>
          <w:bCs/>
          <w:sz w:val="24"/>
          <w:szCs w:val="24"/>
        </w:rPr>
        <w:t xml:space="preserve"> relative expansion of housing provision</w:t>
      </w:r>
      <w:r w:rsidR="007F6295">
        <w:rPr>
          <w:bCs/>
          <w:sz w:val="24"/>
          <w:szCs w:val="24"/>
        </w:rPr>
        <w:t xml:space="preserve"> </w:t>
      </w:r>
      <w:r w:rsidR="006C3C54">
        <w:rPr>
          <w:bCs/>
          <w:sz w:val="24"/>
          <w:szCs w:val="24"/>
        </w:rPr>
        <w:t xml:space="preserve">at the same time as </w:t>
      </w:r>
      <w:r w:rsidR="007F6295">
        <w:rPr>
          <w:bCs/>
          <w:sz w:val="24"/>
          <w:szCs w:val="24"/>
        </w:rPr>
        <w:t>the steep rise in house prices</w:t>
      </w:r>
      <w:r w:rsidR="006C3C54">
        <w:rPr>
          <w:bCs/>
          <w:sz w:val="24"/>
          <w:szCs w:val="24"/>
        </w:rPr>
        <w:t xml:space="preserve"> </w:t>
      </w:r>
      <w:r w:rsidR="007F6295">
        <w:rPr>
          <w:bCs/>
          <w:sz w:val="24"/>
          <w:szCs w:val="24"/>
        </w:rPr>
        <w:t>in the Ross and Ledbury rural HMAs demo</w:t>
      </w:r>
      <w:r w:rsidR="009C52D6">
        <w:rPr>
          <w:bCs/>
          <w:sz w:val="24"/>
          <w:szCs w:val="24"/>
        </w:rPr>
        <w:t>n</w:t>
      </w:r>
      <w:r w:rsidR="007F6295">
        <w:rPr>
          <w:bCs/>
          <w:sz w:val="24"/>
          <w:szCs w:val="24"/>
        </w:rPr>
        <w:t xml:space="preserve">strates that the affordability uplift factor in the Standard </w:t>
      </w:r>
      <w:r w:rsidR="006C3C54">
        <w:rPr>
          <w:bCs/>
          <w:sz w:val="24"/>
          <w:szCs w:val="24"/>
        </w:rPr>
        <w:t>M</w:t>
      </w:r>
      <w:r w:rsidR="007F6295">
        <w:rPr>
          <w:bCs/>
          <w:sz w:val="24"/>
          <w:szCs w:val="24"/>
        </w:rPr>
        <w:t xml:space="preserve">ethod </w:t>
      </w:r>
      <w:r w:rsidR="006C3C54">
        <w:rPr>
          <w:bCs/>
          <w:sz w:val="24"/>
          <w:szCs w:val="24"/>
        </w:rPr>
        <w:t>is an invalid concept; the prospect of establishing an independent home is for many young couples in fact receding rather than coming nearer. In such circumstances, Iceni may be seen as no more up-to-date than Hearn -</w:t>
      </w:r>
      <w:r w:rsidR="000034A3">
        <w:rPr>
          <w:bCs/>
          <w:sz w:val="24"/>
          <w:szCs w:val="24"/>
        </w:rPr>
        <w:t>i</w:t>
      </w:r>
      <w:r w:rsidR="006C3C54">
        <w:rPr>
          <w:bCs/>
          <w:sz w:val="24"/>
          <w:szCs w:val="24"/>
        </w:rPr>
        <w:t>ndeed perhaps less so.</w:t>
      </w:r>
    </w:p>
    <w:p w14:paraId="44B66CF7" w14:textId="46ABAA16" w:rsidR="00E07F3D" w:rsidRDefault="00E07F3D" w:rsidP="00AF21D8">
      <w:pPr>
        <w:spacing w:before="240"/>
        <w:rPr>
          <w:b/>
          <w:sz w:val="24"/>
          <w:szCs w:val="24"/>
        </w:rPr>
      </w:pPr>
      <w:r>
        <w:rPr>
          <w:b/>
          <w:sz w:val="24"/>
          <w:szCs w:val="24"/>
        </w:rPr>
        <w:t>4 WHY THIS MATTERS</w:t>
      </w:r>
    </w:p>
    <w:p w14:paraId="571FC17D" w14:textId="4EEF145A" w:rsidR="00E07F3D" w:rsidRDefault="003F0247" w:rsidP="00AF21D8">
      <w:pPr>
        <w:spacing w:before="240"/>
        <w:rPr>
          <w:b/>
        </w:rPr>
      </w:pPr>
      <w:r>
        <w:rPr>
          <w:b/>
        </w:rPr>
        <w:t>A  Implications</w:t>
      </w:r>
      <w:r w:rsidR="00E07F3D">
        <w:rPr>
          <w:b/>
        </w:rPr>
        <w:t xml:space="preserve"> for planning application outcomes</w:t>
      </w:r>
    </w:p>
    <w:p w14:paraId="4F92541E" w14:textId="50307544" w:rsidR="006C3C54" w:rsidRPr="006C3C54" w:rsidRDefault="006C3C54" w:rsidP="00AF21D8">
      <w:pPr>
        <w:spacing w:before="240"/>
        <w:rPr>
          <w:bCs/>
        </w:rPr>
      </w:pPr>
      <w:r>
        <w:rPr>
          <w:bCs/>
        </w:rPr>
        <w:t>The example</w:t>
      </w:r>
      <w:r w:rsidR="003F0247">
        <w:rPr>
          <w:bCs/>
        </w:rPr>
        <w:t>s</w:t>
      </w:r>
      <w:r>
        <w:rPr>
          <w:bCs/>
        </w:rPr>
        <w:t xml:space="preserve"> of </w:t>
      </w:r>
      <w:r w:rsidR="003F0247">
        <w:rPr>
          <w:bCs/>
        </w:rPr>
        <w:t xml:space="preserve">the </w:t>
      </w:r>
      <w:r>
        <w:rPr>
          <w:bCs/>
        </w:rPr>
        <w:t xml:space="preserve">two recent </w:t>
      </w:r>
      <w:r w:rsidR="003F0247">
        <w:rPr>
          <w:bCs/>
        </w:rPr>
        <w:t xml:space="preserve">local </w:t>
      </w:r>
      <w:r>
        <w:rPr>
          <w:bCs/>
        </w:rPr>
        <w:t>planning applications cited in</w:t>
      </w:r>
      <w:r w:rsidR="003F0247">
        <w:rPr>
          <w:bCs/>
        </w:rPr>
        <w:t xml:space="preserve"> 2c above indicates the already present influence of Iceni on determination of planning applications. The recent Place Shaping options consultation </w:t>
      </w:r>
      <w:r w:rsidR="00DD40BD">
        <w:rPr>
          <w:bCs/>
        </w:rPr>
        <w:t>document and</w:t>
      </w:r>
      <w:r w:rsidR="003F0247">
        <w:rPr>
          <w:bCs/>
        </w:rPr>
        <w:t xml:space="preserve"> the associated zoom meeting</w:t>
      </w:r>
      <w:r w:rsidR="00DD40BD">
        <w:rPr>
          <w:bCs/>
        </w:rPr>
        <w:t xml:space="preserve"> indicated pressures emerging that might argue for alteration or </w:t>
      </w:r>
      <w:r w:rsidR="0032189F">
        <w:rPr>
          <w:bCs/>
        </w:rPr>
        <w:t>modification of</w:t>
      </w:r>
      <w:r w:rsidR="00DD40BD">
        <w:rPr>
          <w:bCs/>
        </w:rPr>
        <w:t xml:space="preserve"> the strategy emerging from the Spatial Options consultation. Iceni would provide a useful tool to help water down the Spatial Options strategy in the 2021-41 Local Plan.</w:t>
      </w:r>
      <w:r w:rsidR="0032189F">
        <w:rPr>
          <w:bCs/>
        </w:rPr>
        <w:t xml:space="preserve"> Some of the pressures on that strategy are listed below.</w:t>
      </w:r>
    </w:p>
    <w:p w14:paraId="17EE2253" w14:textId="3180F652" w:rsidR="000C6C37" w:rsidRDefault="00DD40BD" w:rsidP="00DD40BD">
      <w:pPr>
        <w:pStyle w:val="ListParagraph"/>
        <w:numPr>
          <w:ilvl w:val="0"/>
          <w:numId w:val="4"/>
        </w:numPr>
        <w:spacing w:before="240"/>
        <w:rPr>
          <w:bCs/>
        </w:rPr>
      </w:pPr>
      <w:r>
        <w:rPr>
          <w:bCs/>
        </w:rPr>
        <w:t xml:space="preserve">The problems of the Lugg Valley Catchment are inhibiting planning approvals in its area. Three of the </w:t>
      </w:r>
      <w:r w:rsidR="009C52D6">
        <w:rPr>
          <w:bCs/>
        </w:rPr>
        <w:t>c</w:t>
      </w:r>
      <w:r>
        <w:rPr>
          <w:bCs/>
        </w:rPr>
        <w:t>ounty’s five market towns (Kington, Leominster and Bromyard) are located in this catchment</w:t>
      </w:r>
      <w:r w:rsidR="005177FD">
        <w:rPr>
          <w:bCs/>
        </w:rPr>
        <w:t>, as well as part o</w:t>
      </w:r>
      <w:r w:rsidR="000034A3">
        <w:rPr>
          <w:bCs/>
        </w:rPr>
        <w:t>f</w:t>
      </w:r>
      <w:r w:rsidR="005177FD">
        <w:rPr>
          <w:bCs/>
        </w:rPr>
        <w:t xml:space="preserve"> </w:t>
      </w:r>
      <w:r w:rsidR="009C52D6">
        <w:rPr>
          <w:bCs/>
        </w:rPr>
        <w:t>t</w:t>
      </w:r>
      <w:r w:rsidR="005177FD">
        <w:rPr>
          <w:bCs/>
        </w:rPr>
        <w:t>he eastern suburbs of Hereford.</w:t>
      </w:r>
    </w:p>
    <w:p w14:paraId="56D9A612" w14:textId="77777777" w:rsidR="00DD40BD" w:rsidRDefault="00DD40BD" w:rsidP="00DD40BD">
      <w:pPr>
        <w:pStyle w:val="ListParagraph"/>
        <w:spacing w:before="240"/>
        <w:ind w:left="800"/>
        <w:rPr>
          <w:bCs/>
        </w:rPr>
      </w:pPr>
    </w:p>
    <w:p w14:paraId="78AA0138" w14:textId="313F3359" w:rsidR="00DD40BD" w:rsidRDefault="00DD40BD" w:rsidP="00DD40BD">
      <w:pPr>
        <w:pStyle w:val="ListParagraph"/>
        <w:numPr>
          <w:ilvl w:val="0"/>
          <w:numId w:val="4"/>
        </w:numPr>
        <w:spacing w:before="240"/>
        <w:rPr>
          <w:bCs/>
        </w:rPr>
      </w:pPr>
      <w:r>
        <w:rPr>
          <w:bCs/>
        </w:rPr>
        <w:t>Some doubts appear to remain concerning Hereford’s transport strategy.</w:t>
      </w:r>
    </w:p>
    <w:p w14:paraId="32F7D2F5" w14:textId="77777777" w:rsidR="009C52D6" w:rsidRPr="009C52D6" w:rsidRDefault="009C52D6" w:rsidP="009C52D6">
      <w:pPr>
        <w:pStyle w:val="ListParagraph"/>
        <w:rPr>
          <w:bCs/>
        </w:rPr>
      </w:pPr>
    </w:p>
    <w:p w14:paraId="60A19C58" w14:textId="700257C1" w:rsidR="009C52D6" w:rsidRDefault="009C52D6" w:rsidP="00DD40BD">
      <w:pPr>
        <w:pStyle w:val="ListParagraph"/>
        <w:numPr>
          <w:ilvl w:val="0"/>
          <w:numId w:val="4"/>
        </w:numPr>
        <w:spacing w:before="240"/>
        <w:rPr>
          <w:bCs/>
        </w:rPr>
      </w:pPr>
      <w:r>
        <w:rPr>
          <w:bCs/>
        </w:rPr>
        <w:t xml:space="preserve">Bloor Homes has recently apparently withdrawn an application for up to 1300 homes on the southern edge of </w:t>
      </w:r>
      <w:r w:rsidR="000034A3">
        <w:rPr>
          <w:bCs/>
        </w:rPr>
        <w:t>H</w:t>
      </w:r>
      <w:r>
        <w:rPr>
          <w:bCs/>
        </w:rPr>
        <w:t>ereford</w:t>
      </w:r>
      <w:r w:rsidR="000034A3">
        <w:rPr>
          <w:bCs/>
        </w:rPr>
        <w:t>.</w:t>
      </w:r>
    </w:p>
    <w:p w14:paraId="7583D754" w14:textId="77777777" w:rsidR="00DD40BD" w:rsidRPr="00DD40BD" w:rsidRDefault="00DD40BD" w:rsidP="00DD40BD">
      <w:pPr>
        <w:pStyle w:val="ListParagraph"/>
        <w:rPr>
          <w:bCs/>
        </w:rPr>
      </w:pPr>
    </w:p>
    <w:p w14:paraId="7B227F8A" w14:textId="39372E38" w:rsidR="00DD40BD" w:rsidRDefault="00DD40BD" w:rsidP="00DD40BD">
      <w:pPr>
        <w:pStyle w:val="ListParagraph"/>
        <w:numPr>
          <w:ilvl w:val="0"/>
          <w:numId w:val="4"/>
        </w:numPr>
        <w:spacing w:before="240"/>
        <w:rPr>
          <w:bCs/>
        </w:rPr>
      </w:pPr>
      <w:r>
        <w:rPr>
          <w:bCs/>
        </w:rPr>
        <w:t>Leominster’s geographic situation adjacent both to the Lugg and the Arrow place some limitations on expansion opportunities.</w:t>
      </w:r>
    </w:p>
    <w:p w14:paraId="1162E21E" w14:textId="77777777" w:rsidR="00DD40BD" w:rsidRPr="00DD40BD" w:rsidRDefault="00DD40BD" w:rsidP="00DD40BD">
      <w:pPr>
        <w:pStyle w:val="ListParagraph"/>
        <w:rPr>
          <w:bCs/>
        </w:rPr>
      </w:pPr>
    </w:p>
    <w:p w14:paraId="14F4E0DB" w14:textId="46420D9F" w:rsidR="00DD40BD" w:rsidRDefault="00DD40BD" w:rsidP="00DD40BD">
      <w:pPr>
        <w:pStyle w:val="ListParagraph"/>
        <w:numPr>
          <w:ilvl w:val="0"/>
          <w:numId w:val="4"/>
        </w:numPr>
        <w:spacing w:before="240"/>
        <w:rPr>
          <w:bCs/>
        </w:rPr>
      </w:pPr>
      <w:r>
        <w:rPr>
          <w:bCs/>
        </w:rPr>
        <w:t>It is easily observed that town councils, though technically only of parish council status</w:t>
      </w:r>
      <w:r w:rsidR="009C52D6">
        <w:rPr>
          <w:bCs/>
        </w:rPr>
        <w:t>,</w:t>
      </w:r>
      <w:r>
        <w:rPr>
          <w:bCs/>
        </w:rPr>
        <w:t xml:space="preserve"> have more resources and ‘clout’ to resist unsound or unpopular proposals than parish councils representing small villages </w:t>
      </w:r>
      <w:r w:rsidR="009C52D6">
        <w:rPr>
          <w:bCs/>
        </w:rPr>
        <w:t xml:space="preserve">and </w:t>
      </w:r>
      <w:r>
        <w:rPr>
          <w:bCs/>
        </w:rPr>
        <w:t>can be less easily ‘sat on’</w:t>
      </w:r>
      <w:r w:rsidR="000034A3">
        <w:rPr>
          <w:bCs/>
        </w:rPr>
        <w:t>.</w:t>
      </w:r>
    </w:p>
    <w:p w14:paraId="094F1CB4" w14:textId="77777777" w:rsidR="00DD40BD" w:rsidRPr="00DD40BD" w:rsidRDefault="00DD40BD" w:rsidP="00DD40BD">
      <w:pPr>
        <w:pStyle w:val="ListParagraph"/>
        <w:rPr>
          <w:bCs/>
        </w:rPr>
      </w:pPr>
    </w:p>
    <w:p w14:paraId="4AFA8F0F" w14:textId="6F1173B6" w:rsidR="00DD40BD" w:rsidRDefault="0032189F" w:rsidP="00DD40BD">
      <w:pPr>
        <w:pStyle w:val="ListParagraph"/>
        <w:numPr>
          <w:ilvl w:val="0"/>
          <w:numId w:val="4"/>
        </w:numPr>
        <w:spacing w:before="240"/>
        <w:rPr>
          <w:bCs/>
        </w:rPr>
      </w:pPr>
      <w:r>
        <w:rPr>
          <w:bCs/>
        </w:rPr>
        <w:t>The option of developing a substantial new settlement at Ewyas Harol</w:t>
      </w:r>
      <w:r w:rsidR="000034A3">
        <w:rPr>
          <w:bCs/>
        </w:rPr>
        <w:t>d</w:t>
      </w:r>
      <w:r>
        <w:rPr>
          <w:bCs/>
        </w:rPr>
        <w:t xml:space="preserve">/Pontrilas has apparently </w:t>
      </w:r>
      <w:r w:rsidR="009C52D6">
        <w:rPr>
          <w:bCs/>
        </w:rPr>
        <w:t>been dropped</w:t>
      </w:r>
      <w:r>
        <w:rPr>
          <w:bCs/>
        </w:rPr>
        <w:t xml:space="preserve"> for the 2021-41 plan period because it could</w:t>
      </w:r>
      <w:r w:rsidR="000412C8">
        <w:rPr>
          <w:bCs/>
        </w:rPr>
        <w:t xml:space="preserve"> </w:t>
      </w:r>
      <w:r>
        <w:rPr>
          <w:bCs/>
        </w:rPr>
        <w:t>not be completed b</w:t>
      </w:r>
      <w:r w:rsidR="000412C8">
        <w:rPr>
          <w:bCs/>
        </w:rPr>
        <w:t>y</w:t>
      </w:r>
      <w:r>
        <w:rPr>
          <w:bCs/>
        </w:rPr>
        <w:t xml:space="preserve"> 2041.</w:t>
      </w:r>
    </w:p>
    <w:p w14:paraId="2AA7BFE6" w14:textId="77777777" w:rsidR="00DD40BD" w:rsidRPr="00DD40BD" w:rsidRDefault="00DD40BD" w:rsidP="00DD40BD">
      <w:pPr>
        <w:pStyle w:val="ListParagraph"/>
        <w:spacing w:before="240"/>
        <w:ind w:left="800"/>
        <w:rPr>
          <w:bCs/>
        </w:rPr>
      </w:pPr>
    </w:p>
    <w:p w14:paraId="758C5E77" w14:textId="0B90FCFD" w:rsidR="00A64742" w:rsidRDefault="00DD40BD" w:rsidP="00AF21D8">
      <w:pPr>
        <w:spacing w:before="240"/>
        <w:rPr>
          <w:b/>
        </w:rPr>
      </w:pPr>
      <w:r>
        <w:rPr>
          <w:bCs/>
        </w:rPr>
        <w:t xml:space="preserve"> </w:t>
      </w:r>
      <w:r w:rsidR="00A64742">
        <w:rPr>
          <w:b/>
        </w:rPr>
        <w:t xml:space="preserve">B </w:t>
      </w:r>
      <w:r w:rsidR="000034A3">
        <w:rPr>
          <w:b/>
        </w:rPr>
        <w:t xml:space="preserve"> </w:t>
      </w:r>
      <w:r w:rsidR="00A64742">
        <w:rPr>
          <w:b/>
        </w:rPr>
        <w:t>Implications for the credibility of the principle of localism</w:t>
      </w:r>
    </w:p>
    <w:p w14:paraId="5510CB68" w14:textId="544AABE3" w:rsidR="00C565C2" w:rsidRDefault="000412C8" w:rsidP="00AF21D8">
      <w:pPr>
        <w:spacing w:before="240"/>
        <w:rPr>
          <w:bCs/>
        </w:rPr>
      </w:pPr>
      <w:r w:rsidRPr="000412C8">
        <w:rPr>
          <w:bCs/>
        </w:rPr>
        <w:t xml:space="preserve">The </w:t>
      </w:r>
      <w:r>
        <w:rPr>
          <w:bCs/>
        </w:rPr>
        <w:t>p</w:t>
      </w:r>
      <w:r w:rsidRPr="000412C8">
        <w:rPr>
          <w:bCs/>
        </w:rPr>
        <w:t xml:space="preserve">rinciple of localism as defined in 2011 envisaged a partnership in planning for development </w:t>
      </w:r>
      <w:r w:rsidR="00A21086" w:rsidRPr="000412C8">
        <w:rPr>
          <w:bCs/>
        </w:rPr>
        <w:t>between</w:t>
      </w:r>
      <w:r w:rsidRPr="000412C8">
        <w:rPr>
          <w:bCs/>
        </w:rPr>
        <w:t xml:space="preserve"> central government, local planning authorities</w:t>
      </w:r>
      <w:r>
        <w:rPr>
          <w:bCs/>
        </w:rPr>
        <w:t>, and communities (settlements or groups of settlements, perhaps in single o</w:t>
      </w:r>
      <w:r w:rsidR="000034A3">
        <w:rPr>
          <w:bCs/>
        </w:rPr>
        <w:t>r</w:t>
      </w:r>
      <w:r>
        <w:rPr>
          <w:bCs/>
        </w:rPr>
        <w:t xml:space="preserve"> grouped parishes</w:t>
      </w:r>
      <w:r w:rsidR="00A21086">
        <w:rPr>
          <w:bCs/>
        </w:rPr>
        <w:t>)</w:t>
      </w:r>
      <w:r>
        <w:rPr>
          <w:bCs/>
        </w:rPr>
        <w:t xml:space="preserve">. </w:t>
      </w:r>
      <w:r w:rsidR="00A21086">
        <w:rPr>
          <w:bCs/>
        </w:rPr>
        <w:t xml:space="preserve">Central government established a national framework, local planning authorities designed locally relevant plans that accorded with the framework, and communities, through the mechanism of neighbourhood development plans, provided the detailed proposals for the </w:t>
      </w:r>
      <w:r w:rsidR="00B70815">
        <w:rPr>
          <w:bCs/>
        </w:rPr>
        <w:t>higher-level</w:t>
      </w:r>
      <w:r w:rsidR="00A21086">
        <w:rPr>
          <w:bCs/>
        </w:rPr>
        <w:t xml:space="preserve"> plans to be implemented </w:t>
      </w:r>
      <w:r w:rsidR="00B70815">
        <w:rPr>
          <w:bCs/>
        </w:rPr>
        <w:t xml:space="preserve">in particular areas </w:t>
      </w:r>
      <w:r w:rsidR="00A21086">
        <w:rPr>
          <w:bCs/>
        </w:rPr>
        <w:t>in a way that enhanced their communities. Consultation and communication between thes</w:t>
      </w:r>
      <w:r w:rsidR="00BB6770">
        <w:rPr>
          <w:bCs/>
        </w:rPr>
        <w:t>e</w:t>
      </w:r>
      <w:r w:rsidR="00A21086">
        <w:rPr>
          <w:bCs/>
        </w:rPr>
        <w:t xml:space="preserve"> thre</w:t>
      </w:r>
      <w:r w:rsidR="0019293B">
        <w:rPr>
          <w:bCs/>
        </w:rPr>
        <w:t>e</w:t>
      </w:r>
      <w:r w:rsidR="00A21086">
        <w:rPr>
          <w:bCs/>
        </w:rPr>
        <w:t xml:space="preserve"> tiers</w:t>
      </w:r>
      <w:r w:rsidR="0019293B">
        <w:rPr>
          <w:bCs/>
        </w:rPr>
        <w:t xml:space="preserve"> </w:t>
      </w:r>
      <w:r w:rsidR="00A21086">
        <w:rPr>
          <w:bCs/>
        </w:rPr>
        <w:t>of planning w</w:t>
      </w:r>
      <w:r w:rsidR="0019293B">
        <w:rPr>
          <w:bCs/>
        </w:rPr>
        <w:t>ere</w:t>
      </w:r>
      <w:r w:rsidR="00A21086">
        <w:rPr>
          <w:bCs/>
        </w:rPr>
        <w:t xml:space="preserve"> essential</w:t>
      </w:r>
      <w:r w:rsidR="00246462">
        <w:rPr>
          <w:bCs/>
        </w:rPr>
        <w:t>,</w:t>
      </w:r>
      <w:r w:rsidR="00A21086">
        <w:rPr>
          <w:bCs/>
        </w:rPr>
        <w:t xml:space="preserve"> since all tiers had knowledge and information that needed to be shared if optimum outcomes</w:t>
      </w:r>
      <w:r w:rsidR="0019293B">
        <w:rPr>
          <w:bCs/>
        </w:rPr>
        <w:t xml:space="preserve"> w</w:t>
      </w:r>
      <w:r w:rsidR="00A21086">
        <w:rPr>
          <w:bCs/>
        </w:rPr>
        <w:t>ere to be effectively facilitated.</w:t>
      </w:r>
      <w:r>
        <w:rPr>
          <w:bCs/>
        </w:rPr>
        <w:t xml:space="preserve"> </w:t>
      </w:r>
      <w:r w:rsidR="00B70815">
        <w:rPr>
          <w:bCs/>
        </w:rPr>
        <w:t xml:space="preserve"> In this instance Herefordshire Council has </w:t>
      </w:r>
      <w:r w:rsidR="00246462">
        <w:rPr>
          <w:bCs/>
        </w:rPr>
        <w:t>very badly failed</w:t>
      </w:r>
      <w:r w:rsidR="00B70815">
        <w:rPr>
          <w:bCs/>
        </w:rPr>
        <w:t xml:space="preserve"> </w:t>
      </w:r>
      <w:r w:rsidR="00246462">
        <w:rPr>
          <w:bCs/>
        </w:rPr>
        <w:t>to foster</w:t>
      </w:r>
      <w:r w:rsidR="00B70815">
        <w:rPr>
          <w:bCs/>
        </w:rPr>
        <w:t xml:space="preserve"> such liaison and maintain its </w:t>
      </w:r>
      <w:r w:rsidR="00994F4C">
        <w:rPr>
          <w:bCs/>
        </w:rPr>
        <w:t>credibility with its parishes</w:t>
      </w:r>
      <w:r w:rsidR="000034A3">
        <w:rPr>
          <w:bCs/>
        </w:rPr>
        <w:t>.</w:t>
      </w:r>
      <w:r w:rsidR="00C565C2">
        <w:rPr>
          <w:bCs/>
        </w:rPr>
        <w:t xml:space="preserve"> </w:t>
      </w:r>
      <w:r w:rsidR="00BB6770">
        <w:rPr>
          <w:bCs/>
        </w:rPr>
        <w:t>Neighbourhood planning has not been widely taken up in many local planning</w:t>
      </w:r>
      <w:r w:rsidR="00300AB4">
        <w:rPr>
          <w:bCs/>
        </w:rPr>
        <w:t xml:space="preserve"> authorities</w:t>
      </w:r>
      <w:r w:rsidR="00BB6770">
        <w:rPr>
          <w:bCs/>
        </w:rPr>
        <w:t>, but this is not true of Herefordshire. Herefordshire has the highe</w:t>
      </w:r>
      <w:r w:rsidR="00300AB4">
        <w:rPr>
          <w:bCs/>
        </w:rPr>
        <w:t>s</w:t>
      </w:r>
      <w:r w:rsidR="00BB6770">
        <w:rPr>
          <w:bCs/>
        </w:rPr>
        <w:t>t</w:t>
      </w:r>
      <w:r w:rsidR="00300AB4">
        <w:rPr>
          <w:bCs/>
        </w:rPr>
        <w:t xml:space="preserve"> </w:t>
      </w:r>
      <w:r w:rsidR="00BB6770">
        <w:rPr>
          <w:bCs/>
        </w:rPr>
        <w:t>number of adopted NDP</w:t>
      </w:r>
      <w:r w:rsidR="00300AB4">
        <w:rPr>
          <w:bCs/>
        </w:rPr>
        <w:t>s</w:t>
      </w:r>
      <w:r w:rsidR="00BB6770">
        <w:rPr>
          <w:bCs/>
        </w:rPr>
        <w:t xml:space="preserve"> of any LPA in the country; this is a tribute to the professionalism and supp</w:t>
      </w:r>
      <w:r w:rsidR="00246462">
        <w:rPr>
          <w:bCs/>
        </w:rPr>
        <w:t>o</w:t>
      </w:r>
      <w:r w:rsidR="00BB6770">
        <w:rPr>
          <w:bCs/>
        </w:rPr>
        <w:t>rtiveness of the</w:t>
      </w:r>
      <w:r w:rsidR="00300AB4">
        <w:rPr>
          <w:bCs/>
        </w:rPr>
        <w:t xml:space="preserve"> Herefordshire Council NDP </w:t>
      </w:r>
      <w:r w:rsidR="002D267D">
        <w:rPr>
          <w:bCs/>
        </w:rPr>
        <w:t>team.</w:t>
      </w:r>
      <w:r w:rsidR="00300AB4">
        <w:rPr>
          <w:bCs/>
        </w:rPr>
        <w:t xml:space="preserve"> </w:t>
      </w:r>
    </w:p>
    <w:p w14:paraId="13DB53DE" w14:textId="15196B75" w:rsidR="00B70815" w:rsidRDefault="00C565C2" w:rsidP="00AF21D8">
      <w:pPr>
        <w:spacing w:before="240"/>
        <w:rPr>
          <w:bCs/>
        </w:rPr>
      </w:pPr>
      <w:r>
        <w:rPr>
          <w:bCs/>
        </w:rPr>
        <w:t>T</w:t>
      </w:r>
      <w:r w:rsidR="00300AB4">
        <w:rPr>
          <w:bCs/>
        </w:rPr>
        <w:t xml:space="preserve">here has always, however, been a body of opinion in some local parish councils </w:t>
      </w:r>
      <w:r w:rsidR="002D267D">
        <w:rPr>
          <w:bCs/>
        </w:rPr>
        <w:t>that believes</w:t>
      </w:r>
      <w:r w:rsidR="00246462">
        <w:rPr>
          <w:bCs/>
        </w:rPr>
        <w:t xml:space="preserve"> </w:t>
      </w:r>
      <w:r w:rsidR="00300AB4">
        <w:rPr>
          <w:bCs/>
        </w:rPr>
        <w:t xml:space="preserve">neighbourhood planning is a waste of time because </w:t>
      </w:r>
      <w:r w:rsidR="00533060">
        <w:rPr>
          <w:bCs/>
        </w:rPr>
        <w:t xml:space="preserve">a </w:t>
      </w:r>
      <w:r w:rsidR="00300AB4">
        <w:rPr>
          <w:bCs/>
        </w:rPr>
        <w:t>local planning authorit</w:t>
      </w:r>
      <w:r w:rsidR="00533060">
        <w:rPr>
          <w:bCs/>
        </w:rPr>
        <w:t>y</w:t>
      </w:r>
      <w:r w:rsidR="00300AB4">
        <w:rPr>
          <w:bCs/>
        </w:rPr>
        <w:t xml:space="preserve"> will ignore NDPs</w:t>
      </w:r>
      <w:r w:rsidR="00246462">
        <w:rPr>
          <w:bCs/>
        </w:rPr>
        <w:t>,</w:t>
      </w:r>
      <w:r w:rsidR="00300AB4">
        <w:rPr>
          <w:bCs/>
        </w:rPr>
        <w:t xml:space="preserve"> even when adopted</w:t>
      </w:r>
      <w:r w:rsidR="00246462">
        <w:rPr>
          <w:bCs/>
        </w:rPr>
        <w:t>,</w:t>
      </w:r>
      <w:r w:rsidR="00300AB4">
        <w:rPr>
          <w:bCs/>
        </w:rPr>
        <w:t xml:space="preserve"> if it suits </w:t>
      </w:r>
      <w:r w:rsidR="00533060">
        <w:rPr>
          <w:bCs/>
        </w:rPr>
        <w:t>its</w:t>
      </w:r>
      <w:r w:rsidR="00300AB4">
        <w:rPr>
          <w:bCs/>
        </w:rPr>
        <w:t xml:space="preserve"> purposes</w:t>
      </w:r>
      <w:r>
        <w:rPr>
          <w:bCs/>
        </w:rPr>
        <w:t xml:space="preserve"> to do so</w:t>
      </w:r>
      <w:r w:rsidR="002D5133">
        <w:rPr>
          <w:bCs/>
        </w:rPr>
        <w:t>;</w:t>
      </w:r>
      <w:r w:rsidR="00300AB4">
        <w:rPr>
          <w:bCs/>
        </w:rPr>
        <w:t xml:space="preserve"> </w:t>
      </w:r>
      <w:r>
        <w:rPr>
          <w:bCs/>
        </w:rPr>
        <w:t xml:space="preserve"> </w:t>
      </w:r>
      <w:r w:rsidR="00533060">
        <w:rPr>
          <w:bCs/>
        </w:rPr>
        <w:t xml:space="preserve"> it </w:t>
      </w:r>
      <w:r w:rsidR="00300AB4">
        <w:rPr>
          <w:bCs/>
        </w:rPr>
        <w:t xml:space="preserve">will </w:t>
      </w:r>
      <w:r>
        <w:rPr>
          <w:bCs/>
        </w:rPr>
        <w:t xml:space="preserve">also </w:t>
      </w:r>
      <w:r w:rsidR="00300AB4">
        <w:rPr>
          <w:bCs/>
        </w:rPr>
        <w:t>exclude parish councils from meaningful consultation. Evidence supporting this point of view might be adduced from the recent application for an allocated site in this parish</w:t>
      </w:r>
      <w:r w:rsidR="00533060">
        <w:rPr>
          <w:bCs/>
        </w:rPr>
        <w:t xml:space="preserve"> referred to earlier</w:t>
      </w:r>
      <w:r w:rsidR="00300AB4">
        <w:rPr>
          <w:bCs/>
        </w:rPr>
        <w:t xml:space="preserve">. This was properly refused at the reserved </w:t>
      </w:r>
      <w:r w:rsidR="00D2337D">
        <w:rPr>
          <w:bCs/>
        </w:rPr>
        <w:t>matters stage</w:t>
      </w:r>
      <w:r w:rsidR="00300AB4">
        <w:rPr>
          <w:bCs/>
        </w:rPr>
        <w:t>; most officers made neutral comments, some objected</w:t>
      </w:r>
      <w:r w:rsidR="00D2337D">
        <w:rPr>
          <w:bCs/>
        </w:rPr>
        <w:t>; one officer,</w:t>
      </w:r>
      <w:r w:rsidR="00246462">
        <w:rPr>
          <w:bCs/>
        </w:rPr>
        <w:t xml:space="preserve"> </w:t>
      </w:r>
      <w:r w:rsidR="002D267D">
        <w:rPr>
          <w:bCs/>
        </w:rPr>
        <w:t xml:space="preserve">however, </w:t>
      </w:r>
      <w:r w:rsidR="00D2337D">
        <w:rPr>
          <w:bCs/>
        </w:rPr>
        <w:t>for strategic housing development</w:t>
      </w:r>
      <w:r w:rsidR="002D267D">
        <w:rPr>
          <w:bCs/>
        </w:rPr>
        <w:t xml:space="preserve"> reasons</w:t>
      </w:r>
      <w:r w:rsidR="00D2337D">
        <w:rPr>
          <w:bCs/>
        </w:rPr>
        <w:t xml:space="preserve"> supported it </w:t>
      </w:r>
      <w:r w:rsidR="00246462">
        <w:rPr>
          <w:bCs/>
        </w:rPr>
        <w:t>i</w:t>
      </w:r>
      <w:r w:rsidR="00D2337D">
        <w:rPr>
          <w:bCs/>
        </w:rPr>
        <w:t>ncluding its proposals on housing mix.</w:t>
      </w:r>
      <w:r w:rsidR="00BB6770">
        <w:rPr>
          <w:bCs/>
        </w:rPr>
        <w:t xml:space="preserve"> </w:t>
      </w:r>
      <w:r w:rsidR="00D2337D">
        <w:rPr>
          <w:bCs/>
        </w:rPr>
        <w:t xml:space="preserve"> This has been seen </w:t>
      </w:r>
      <w:r w:rsidR="002D267D">
        <w:rPr>
          <w:bCs/>
        </w:rPr>
        <w:t xml:space="preserve">as indicating that some elements of the council still intend to </w:t>
      </w:r>
      <w:r>
        <w:rPr>
          <w:bCs/>
        </w:rPr>
        <w:t>promote</w:t>
      </w:r>
      <w:r w:rsidR="002D267D">
        <w:rPr>
          <w:bCs/>
        </w:rPr>
        <w:t xml:space="preserve"> policies based on the principle of progressive sustainability</w:t>
      </w:r>
      <w:r>
        <w:rPr>
          <w:bCs/>
        </w:rPr>
        <w:t xml:space="preserve"> even if these have proved ineffective, damaging and widely unpopular.</w:t>
      </w:r>
    </w:p>
    <w:p w14:paraId="5C089CDD" w14:textId="77777777" w:rsidR="00533060" w:rsidRDefault="00B70815" w:rsidP="00AF21D8">
      <w:pPr>
        <w:spacing w:before="240"/>
        <w:rPr>
          <w:bCs/>
        </w:rPr>
      </w:pPr>
      <w:r>
        <w:rPr>
          <w:bCs/>
        </w:rPr>
        <w:t xml:space="preserve">This line of reasoning could be applied to explain the commissioning and acceptance of the Iceni HMNA. </w:t>
      </w:r>
      <w:r w:rsidR="00994F4C">
        <w:rPr>
          <w:bCs/>
        </w:rPr>
        <w:t>Alternatively,</w:t>
      </w:r>
      <w:r>
        <w:rPr>
          <w:bCs/>
        </w:rPr>
        <w:t xml:space="preserve"> this could be attributed to carelessness or incompetence, arising from the fact</w:t>
      </w:r>
      <w:r w:rsidR="00994F4C">
        <w:rPr>
          <w:bCs/>
        </w:rPr>
        <w:t xml:space="preserve"> </w:t>
      </w:r>
      <w:r>
        <w:rPr>
          <w:bCs/>
        </w:rPr>
        <w:t xml:space="preserve">that Herefordshire is too small to act </w:t>
      </w:r>
      <w:r w:rsidR="00533060">
        <w:rPr>
          <w:bCs/>
        </w:rPr>
        <w:t xml:space="preserve">effectively </w:t>
      </w:r>
      <w:r>
        <w:rPr>
          <w:bCs/>
        </w:rPr>
        <w:t xml:space="preserve">as a unitary local authority with a county-wide planning authority brief. </w:t>
      </w:r>
    </w:p>
    <w:p w14:paraId="265E9B5C" w14:textId="5ECB7471" w:rsidR="00A64742" w:rsidRPr="000412C8" w:rsidRDefault="00994F4C" w:rsidP="00AF21D8">
      <w:pPr>
        <w:spacing w:before="240"/>
        <w:rPr>
          <w:bCs/>
        </w:rPr>
      </w:pPr>
      <w:r>
        <w:rPr>
          <w:bCs/>
        </w:rPr>
        <w:t xml:space="preserve">Kings Caple Parish Council has done its best to design and promote an NDP that fulfils the requirement to conform to the NPPF and the </w:t>
      </w:r>
      <w:r w:rsidR="00C565C2">
        <w:rPr>
          <w:bCs/>
        </w:rPr>
        <w:t>c</w:t>
      </w:r>
      <w:r>
        <w:rPr>
          <w:bCs/>
        </w:rPr>
        <w:t xml:space="preserve">ounty </w:t>
      </w:r>
      <w:r w:rsidR="00C565C2">
        <w:rPr>
          <w:bCs/>
        </w:rPr>
        <w:t>l</w:t>
      </w:r>
      <w:r>
        <w:rPr>
          <w:bCs/>
        </w:rPr>
        <w:t xml:space="preserve">ocal </w:t>
      </w:r>
      <w:r w:rsidR="00C565C2">
        <w:rPr>
          <w:bCs/>
        </w:rPr>
        <w:t>p</w:t>
      </w:r>
      <w:r>
        <w:rPr>
          <w:bCs/>
        </w:rPr>
        <w:t>lan, even when it strongly disagreed with some aspects of th</w:t>
      </w:r>
      <w:r w:rsidR="00533060">
        <w:rPr>
          <w:bCs/>
        </w:rPr>
        <w:t>e latter</w:t>
      </w:r>
      <w:r>
        <w:rPr>
          <w:bCs/>
        </w:rPr>
        <w:t>. In this it has</w:t>
      </w:r>
      <w:r w:rsidR="00533060">
        <w:rPr>
          <w:bCs/>
        </w:rPr>
        <w:t xml:space="preserve"> </w:t>
      </w:r>
      <w:r>
        <w:rPr>
          <w:bCs/>
        </w:rPr>
        <w:t>been   assisted in many instances by the County’s Neighbourhood Planning team and some of its case officers</w:t>
      </w:r>
      <w:r w:rsidR="00246462">
        <w:rPr>
          <w:bCs/>
        </w:rPr>
        <w:t xml:space="preserve">. The issue which has been the subject of this complaint has in our view not been satisfactorily </w:t>
      </w:r>
      <w:r w:rsidR="00C565C2">
        <w:rPr>
          <w:bCs/>
        </w:rPr>
        <w:t>resolved</w:t>
      </w:r>
      <w:r w:rsidR="00246462">
        <w:rPr>
          <w:bCs/>
        </w:rPr>
        <w:t xml:space="preserve"> and will make it much more difficult to offer any defence of the County Council to members of our community.</w:t>
      </w:r>
    </w:p>
    <w:p w14:paraId="16BDFB88" w14:textId="116757E4" w:rsidR="00E07F3D" w:rsidRDefault="00E07F3D" w:rsidP="00AF21D8">
      <w:pPr>
        <w:spacing w:before="240"/>
        <w:rPr>
          <w:bCs/>
        </w:rPr>
      </w:pPr>
    </w:p>
    <w:p w14:paraId="44A3843E" w14:textId="50152420" w:rsidR="00E07F3D" w:rsidRDefault="00E07F3D" w:rsidP="00AF21D8">
      <w:pPr>
        <w:spacing w:before="240"/>
        <w:rPr>
          <w:bCs/>
        </w:rPr>
      </w:pPr>
    </w:p>
    <w:p w14:paraId="5617C527" w14:textId="77777777" w:rsidR="00E07F3D" w:rsidRDefault="00E07F3D" w:rsidP="00AF21D8">
      <w:pPr>
        <w:spacing w:before="240"/>
        <w:rPr>
          <w:bCs/>
        </w:rPr>
      </w:pPr>
    </w:p>
    <w:p w14:paraId="61DE3061" w14:textId="77777777" w:rsidR="00BA677F" w:rsidRDefault="00BA677F" w:rsidP="00AF21D8">
      <w:pPr>
        <w:spacing w:before="240"/>
        <w:rPr>
          <w:bCs/>
        </w:rPr>
      </w:pPr>
    </w:p>
    <w:p w14:paraId="40F0F993" w14:textId="22C375F4" w:rsidR="00AF21D8" w:rsidRPr="00A04A22" w:rsidRDefault="00246462" w:rsidP="00AF21D8">
      <w:pPr>
        <w:spacing w:before="240"/>
        <w:rPr>
          <w:sz w:val="24"/>
          <w:szCs w:val="24"/>
        </w:rPr>
      </w:pPr>
      <w:r>
        <w:rPr>
          <w:bCs/>
        </w:rPr>
        <w:t xml:space="preserve"> </w:t>
      </w:r>
    </w:p>
    <w:sectPr w:rsidR="00AF21D8" w:rsidRPr="00A04A22" w:rsidSect="00084DF3">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01F46"/>
    <w:multiLevelType w:val="hybridMultilevel"/>
    <w:tmpl w:val="3CF25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206D13"/>
    <w:multiLevelType w:val="hybridMultilevel"/>
    <w:tmpl w:val="4F20E372"/>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 w15:restartNumberingAfterBreak="0">
    <w:nsid w:val="5E245ED3"/>
    <w:multiLevelType w:val="hybridMultilevel"/>
    <w:tmpl w:val="52DAE9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9D435A9"/>
    <w:multiLevelType w:val="hybridMultilevel"/>
    <w:tmpl w:val="AEA21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4074046">
    <w:abstractNumId w:val="2"/>
  </w:num>
  <w:num w:numId="2" w16cid:durableId="323896461">
    <w:abstractNumId w:val="0"/>
  </w:num>
  <w:num w:numId="3" w16cid:durableId="1318916939">
    <w:abstractNumId w:val="3"/>
  </w:num>
  <w:num w:numId="4" w16cid:durableId="1705709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3D"/>
    <w:rsid w:val="00002A0D"/>
    <w:rsid w:val="000034A3"/>
    <w:rsid w:val="000106C6"/>
    <w:rsid w:val="0001093D"/>
    <w:rsid w:val="00032D36"/>
    <w:rsid w:val="000412C8"/>
    <w:rsid w:val="00067431"/>
    <w:rsid w:val="00084DF3"/>
    <w:rsid w:val="000B0AC2"/>
    <w:rsid w:val="000C6C37"/>
    <w:rsid w:val="000D00E7"/>
    <w:rsid w:val="001403C0"/>
    <w:rsid w:val="0014458C"/>
    <w:rsid w:val="0015004D"/>
    <w:rsid w:val="0018041F"/>
    <w:rsid w:val="0019293B"/>
    <w:rsid w:val="001E56FD"/>
    <w:rsid w:val="0021397F"/>
    <w:rsid w:val="00237C52"/>
    <w:rsid w:val="00246462"/>
    <w:rsid w:val="00284F98"/>
    <w:rsid w:val="002B0E5A"/>
    <w:rsid w:val="002C39D8"/>
    <w:rsid w:val="002D267D"/>
    <w:rsid w:val="002D5133"/>
    <w:rsid w:val="002E1962"/>
    <w:rsid w:val="002E2AD7"/>
    <w:rsid w:val="00300AB4"/>
    <w:rsid w:val="00314D54"/>
    <w:rsid w:val="0032189F"/>
    <w:rsid w:val="00336234"/>
    <w:rsid w:val="00336E7A"/>
    <w:rsid w:val="003561EA"/>
    <w:rsid w:val="00366647"/>
    <w:rsid w:val="00366E28"/>
    <w:rsid w:val="00392A47"/>
    <w:rsid w:val="003B1517"/>
    <w:rsid w:val="003D6B8C"/>
    <w:rsid w:val="003E09D7"/>
    <w:rsid w:val="003F0247"/>
    <w:rsid w:val="003F0559"/>
    <w:rsid w:val="00442116"/>
    <w:rsid w:val="00451F50"/>
    <w:rsid w:val="00452891"/>
    <w:rsid w:val="0047663C"/>
    <w:rsid w:val="004A7381"/>
    <w:rsid w:val="004B6AE5"/>
    <w:rsid w:val="004D7B46"/>
    <w:rsid w:val="004E4392"/>
    <w:rsid w:val="00516C82"/>
    <w:rsid w:val="005177FD"/>
    <w:rsid w:val="00525D90"/>
    <w:rsid w:val="00533060"/>
    <w:rsid w:val="00544267"/>
    <w:rsid w:val="00553458"/>
    <w:rsid w:val="00570E73"/>
    <w:rsid w:val="0058200A"/>
    <w:rsid w:val="005853A2"/>
    <w:rsid w:val="0059034D"/>
    <w:rsid w:val="005D7518"/>
    <w:rsid w:val="00663B7B"/>
    <w:rsid w:val="006C3C54"/>
    <w:rsid w:val="006D5E02"/>
    <w:rsid w:val="00700EC8"/>
    <w:rsid w:val="007063C6"/>
    <w:rsid w:val="00716AF6"/>
    <w:rsid w:val="007442E5"/>
    <w:rsid w:val="007D6847"/>
    <w:rsid w:val="007E1C8D"/>
    <w:rsid w:val="007E4F4B"/>
    <w:rsid w:val="007F6295"/>
    <w:rsid w:val="0083545B"/>
    <w:rsid w:val="0084472A"/>
    <w:rsid w:val="00915AA5"/>
    <w:rsid w:val="00944468"/>
    <w:rsid w:val="00956F73"/>
    <w:rsid w:val="00961D6C"/>
    <w:rsid w:val="00984C4D"/>
    <w:rsid w:val="00994F4C"/>
    <w:rsid w:val="009C52D6"/>
    <w:rsid w:val="009D1A2B"/>
    <w:rsid w:val="009E4838"/>
    <w:rsid w:val="00A04A22"/>
    <w:rsid w:val="00A20ABB"/>
    <w:rsid w:val="00A21086"/>
    <w:rsid w:val="00A33996"/>
    <w:rsid w:val="00A54B2A"/>
    <w:rsid w:val="00A64742"/>
    <w:rsid w:val="00A93335"/>
    <w:rsid w:val="00AE6DE5"/>
    <w:rsid w:val="00AF21D8"/>
    <w:rsid w:val="00B41D71"/>
    <w:rsid w:val="00B51BCB"/>
    <w:rsid w:val="00B62C31"/>
    <w:rsid w:val="00B70815"/>
    <w:rsid w:val="00BA677F"/>
    <w:rsid w:val="00BA6DC1"/>
    <w:rsid w:val="00BB6770"/>
    <w:rsid w:val="00BF4CE0"/>
    <w:rsid w:val="00BF78C5"/>
    <w:rsid w:val="00BF7E25"/>
    <w:rsid w:val="00C06835"/>
    <w:rsid w:val="00C06934"/>
    <w:rsid w:val="00C53548"/>
    <w:rsid w:val="00C565C2"/>
    <w:rsid w:val="00C71D15"/>
    <w:rsid w:val="00CC4BAC"/>
    <w:rsid w:val="00CE1068"/>
    <w:rsid w:val="00D077F5"/>
    <w:rsid w:val="00D2337D"/>
    <w:rsid w:val="00D50334"/>
    <w:rsid w:val="00D530FA"/>
    <w:rsid w:val="00D53A56"/>
    <w:rsid w:val="00D62F5B"/>
    <w:rsid w:val="00D71042"/>
    <w:rsid w:val="00D77C76"/>
    <w:rsid w:val="00D90469"/>
    <w:rsid w:val="00DC77D7"/>
    <w:rsid w:val="00DD160E"/>
    <w:rsid w:val="00DD1D09"/>
    <w:rsid w:val="00DD40BD"/>
    <w:rsid w:val="00DE0850"/>
    <w:rsid w:val="00E02AE4"/>
    <w:rsid w:val="00E05300"/>
    <w:rsid w:val="00E07F3D"/>
    <w:rsid w:val="00E8053C"/>
    <w:rsid w:val="00E8482F"/>
    <w:rsid w:val="00EA73A3"/>
    <w:rsid w:val="00EB0FCB"/>
    <w:rsid w:val="00EC6129"/>
    <w:rsid w:val="00ED1A1D"/>
    <w:rsid w:val="00F11CA4"/>
    <w:rsid w:val="00F41281"/>
    <w:rsid w:val="00F57953"/>
    <w:rsid w:val="00FA3106"/>
    <w:rsid w:val="00FA359B"/>
    <w:rsid w:val="00FE4BB8"/>
    <w:rsid w:val="00FF3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5EF70"/>
  <w15:docId w15:val="{B8C93716-CCAA-4769-866F-2034302F2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color w:val="000000" w:themeColor="text1"/>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B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42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19553-8566-4602-B393-F37D5CE89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1499</TotalTime>
  <Pages>1</Pages>
  <Words>2986</Words>
  <Characters>17023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harvey</dc:creator>
  <cp:keywords/>
  <dc:description/>
  <cp:lastModifiedBy>adrian harvey</cp:lastModifiedBy>
  <cp:revision>24</cp:revision>
  <dcterms:created xsi:type="dcterms:W3CDTF">2022-10-07T14:08:00Z</dcterms:created>
  <dcterms:modified xsi:type="dcterms:W3CDTF">2022-10-25T16:04:00Z</dcterms:modified>
</cp:coreProperties>
</file>